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3550C" w14:textId="77777777" w:rsidR="005C3D28" w:rsidRDefault="00461351">
      <w:pPr>
        <w:widowControl w:val="0"/>
        <w:spacing w:line="240" w:lineRule="auto"/>
        <w:jc w:val="center"/>
        <w:rPr>
          <w:rFonts w:ascii="Poppins" w:eastAsia="Poppins" w:hAnsi="Poppins" w:cs="Poppins"/>
          <w:b/>
          <w:bCs/>
          <w:color w:val="1F1F1F"/>
          <w:sz w:val="28"/>
          <w:szCs w:val="28"/>
          <w:highlight w:val="white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134015EA" wp14:editId="1C956CAE">
            <wp:simplePos x="0" y="0"/>
            <wp:positionH relativeFrom="column">
              <wp:posOffset>4949190</wp:posOffset>
            </wp:positionH>
            <wp:positionV relativeFrom="paragraph">
              <wp:posOffset>0</wp:posOffset>
            </wp:positionV>
            <wp:extent cx="1543050" cy="552450"/>
            <wp:effectExtent l="0" t="0" r="0" b="0"/>
            <wp:wrapSquare wrapText="bothSides" distT="0" distB="0" distL="114300" distR="114300"/>
            <wp:docPr id="1" name="image1.jpg" descr="5_15_15_Logitech Logo_RGB-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5_15_15_Logitech Logo_RGB-1"/>
                    <pic:cNvPicPr preferRelativeResize="0"/>
                  </pic:nvPicPr>
                  <pic:blipFill>
                    <a:blip r:embed="rId7"/>
                    <a:srcRect l="15517" t="29655" r="14655" b="20589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552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FD2A865" w14:textId="77777777" w:rsidR="005C3D28" w:rsidRDefault="005C3D28">
      <w:pPr>
        <w:widowControl w:val="0"/>
        <w:spacing w:line="240" w:lineRule="auto"/>
        <w:jc w:val="center"/>
        <w:rPr>
          <w:rFonts w:ascii="Poppins" w:eastAsia="Poppins" w:hAnsi="Poppins" w:cs="Poppins"/>
          <w:b/>
          <w:bCs/>
          <w:color w:val="1F1F1F"/>
          <w:sz w:val="28"/>
          <w:szCs w:val="28"/>
          <w:highlight w:val="white"/>
        </w:rPr>
      </w:pPr>
    </w:p>
    <w:p w14:paraId="6F92E7E8" w14:textId="77777777" w:rsidR="005C3D28" w:rsidRDefault="005C3D28">
      <w:pPr>
        <w:widowControl w:val="0"/>
        <w:spacing w:line="240" w:lineRule="auto"/>
        <w:jc w:val="center"/>
        <w:rPr>
          <w:rFonts w:ascii="Poppins" w:eastAsia="Poppins" w:hAnsi="Poppins" w:cs="Poppins"/>
          <w:b/>
          <w:bCs/>
          <w:color w:val="1F1F1F"/>
          <w:sz w:val="28"/>
          <w:szCs w:val="28"/>
          <w:highlight w:val="white"/>
        </w:rPr>
      </w:pPr>
    </w:p>
    <w:p w14:paraId="7701816B" w14:textId="6C331262" w:rsidR="005C3D28" w:rsidRDefault="00461351">
      <w:pPr>
        <w:widowControl w:val="0"/>
        <w:spacing w:line="240" w:lineRule="auto"/>
        <w:jc w:val="center"/>
        <w:rPr>
          <w:rFonts w:ascii="Poppins" w:eastAsia="Poppins" w:hAnsi="Poppins" w:cs="Poppins"/>
          <w:b/>
          <w:bCs/>
          <w:color w:val="1F1F1F"/>
          <w:sz w:val="28"/>
          <w:szCs w:val="28"/>
          <w:highlight w:val="white"/>
        </w:rPr>
      </w:pPr>
      <w:r>
        <w:rPr>
          <w:rFonts w:ascii="Poppins" w:hAnsi="Poppins"/>
          <w:b/>
          <w:color w:val="1F1F1F"/>
          <w:sz w:val="28"/>
          <w:highlight w:val="white"/>
        </w:rPr>
        <w:t xml:space="preserve">Nová zpráva společnosti </w:t>
      </w:r>
      <w:proofErr w:type="spellStart"/>
      <w:r>
        <w:rPr>
          <w:rFonts w:ascii="Poppins" w:hAnsi="Poppins"/>
          <w:b/>
          <w:color w:val="1F1F1F"/>
          <w:sz w:val="28"/>
          <w:highlight w:val="white"/>
        </w:rPr>
        <w:t>Logitech</w:t>
      </w:r>
      <w:proofErr w:type="spellEnd"/>
      <w:r>
        <w:rPr>
          <w:rFonts w:ascii="Poppins" w:hAnsi="Poppins"/>
          <w:b/>
          <w:color w:val="1F1F1F"/>
          <w:sz w:val="28"/>
          <w:highlight w:val="white"/>
        </w:rPr>
        <w:t xml:space="preserve"> </w:t>
      </w:r>
      <w:r w:rsidR="002B4AAC">
        <w:rPr>
          <w:rFonts w:ascii="Poppins" w:hAnsi="Poppins"/>
          <w:b/>
          <w:color w:val="1F1F1F"/>
          <w:sz w:val="28"/>
          <w:highlight w:val="white"/>
        </w:rPr>
        <w:t xml:space="preserve">o dopadu na životní prostředí </w:t>
      </w:r>
      <w:r>
        <w:rPr>
          <w:rFonts w:ascii="Poppins" w:hAnsi="Poppins"/>
          <w:b/>
          <w:color w:val="1F1F1F"/>
          <w:sz w:val="28"/>
          <w:highlight w:val="white"/>
        </w:rPr>
        <w:t>za fi</w:t>
      </w:r>
      <w:r w:rsidR="002B4AAC">
        <w:rPr>
          <w:rFonts w:ascii="Poppins" w:hAnsi="Poppins"/>
          <w:b/>
          <w:color w:val="1F1F1F"/>
          <w:sz w:val="28"/>
          <w:highlight w:val="white"/>
        </w:rPr>
        <w:t>skální</w:t>
      </w:r>
      <w:r>
        <w:rPr>
          <w:rFonts w:ascii="Poppins" w:hAnsi="Poppins"/>
          <w:b/>
          <w:color w:val="1F1F1F"/>
          <w:sz w:val="28"/>
          <w:highlight w:val="white"/>
        </w:rPr>
        <w:t xml:space="preserve"> rok 2026 </w:t>
      </w:r>
      <w:r w:rsidR="00953C4C">
        <w:rPr>
          <w:rFonts w:ascii="Poppins" w:hAnsi="Poppins"/>
          <w:b/>
          <w:color w:val="1F1F1F"/>
          <w:sz w:val="28"/>
          <w:highlight w:val="white"/>
        </w:rPr>
        <w:t>uvádí 33%</w:t>
      </w:r>
      <w:r>
        <w:rPr>
          <w:rFonts w:ascii="Poppins" w:hAnsi="Poppins"/>
          <w:b/>
          <w:color w:val="1F1F1F"/>
          <w:sz w:val="28"/>
          <w:highlight w:val="white"/>
        </w:rPr>
        <w:t xml:space="preserve"> snížení emisí </w:t>
      </w:r>
      <w:r w:rsidR="00827381">
        <w:rPr>
          <w:rFonts w:ascii="Poppins" w:hAnsi="Poppins"/>
          <w:b/>
          <w:color w:val="1F1F1F"/>
          <w:sz w:val="28"/>
          <w:highlight w:val="white"/>
        </w:rPr>
        <w:t xml:space="preserve">v kategorii </w:t>
      </w:r>
      <w:proofErr w:type="spellStart"/>
      <w:r w:rsidR="002B4AAC">
        <w:rPr>
          <w:rFonts w:ascii="Poppins" w:hAnsi="Poppins"/>
          <w:b/>
          <w:color w:val="1F1F1F"/>
          <w:sz w:val="28"/>
          <w:highlight w:val="white"/>
        </w:rPr>
        <w:t>Scope</w:t>
      </w:r>
      <w:proofErr w:type="spellEnd"/>
      <w:r w:rsidR="002B4AAC">
        <w:rPr>
          <w:rFonts w:ascii="Poppins" w:hAnsi="Poppins"/>
          <w:b/>
          <w:color w:val="1F1F1F"/>
          <w:sz w:val="28"/>
          <w:highlight w:val="white"/>
        </w:rPr>
        <w:t xml:space="preserve"> </w:t>
      </w:r>
      <w:r>
        <w:rPr>
          <w:rFonts w:ascii="Poppins" w:hAnsi="Poppins"/>
          <w:b/>
          <w:color w:val="1F1F1F"/>
          <w:sz w:val="28"/>
          <w:highlight w:val="white"/>
        </w:rPr>
        <w:t>3</w:t>
      </w:r>
    </w:p>
    <w:p w14:paraId="0FCEE4E1" w14:textId="77777777" w:rsidR="005C3D28" w:rsidRDefault="005C3D28">
      <w:pPr>
        <w:widowControl w:val="0"/>
        <w:shd w:val="clear" w:color="auto" w:fill="FFFFFF"/>
        <w:spacing w:line="240" w:lineRule="auto"/>
        <w:jc w:val="center"/>
        <w:rPr>
          <w:rFonts w:ascii="Poppins" w:eastAsia="Poppins" w:hAnsi="Poppins" w:cs="Poppins"/>
          <w:color w:val="1F1F1F"/>
          <w:sz w:val="28"/>
          <w:szCs w:val="28"/>
        </w:rPr>
      </w:pPr>
    </w:p>
    <w:p w14:paraId="21EC7A6A" w14:textId="4DF939D6" w:rsidR="005C3D28" w:rsidRDefault="00461351">
      <w:pPr>
        <w:widowControl w:val="0"/>
        <w:spacing w:line="240" w:lineRule="auto"/>
        <w:jc w:val="center"/>
        <w:rPr>
          <w:rFonts w:ascii="Poppins" w:eastAsia="Poppins" w:hAnsi="Poppins" w:cs="Poppins"/>
          <w:i/>
          <w:iCs/>
          <w:color w:val="1F1F1F"/>
          <w:sz w:val="23"/>
          <w:szCs w:val="23"/>
          <w:highlight w:val="white"/>
        </w:rPr>
      </w:pPr>
      <w:r>
        <w:rPr>
          <w:rFonts w:ascii="Poppins" w:hAnsi="Poppins"/>
          <w:i/>
          <w:color w:val="1F1F1F"/>
          <w:sz w:val="23"/>
          <w:highlight w:val="white"/>
        </w:rPr>
        <w:t xml:space="preserve">Zpráva podrobně popisuje klíčové </w:t>
      </w:r>
      <w:r w:rsidR="00F71714">
        <w:rPr>
          <w:rFonts w:ascii="Poppins" w:hAnsi="Poppins"/>
          <w:i/>
          <w:color w:val="1F1F1F"/>
          <w:sz w:val="23"/>
          <w:highlight w:val="white"/>
        </w:rPr>
        <w:t>úspěchy</w:t>
      </w:r>
      <w:r>
        <w:rPr>
          <w:rFonts w:ascii="Poppins" w:hAnsi="Poppins"/>
          <w:i/>
          <w:color w:val="1F1F1F"/>
          <w:sz w:val="23"/>
          <w:highlight w:val="white"/>
        </w:rPr>
        <w:t xml:space="preserve"> </w:t>
      </w:r>
      <w:r w:rsidR="00F71714">
        <w:rPr>
          <w:rFonts w:ascii="Poppins" w:hAnsi="Poppins"/>
          <w:i/>
          <w:color w:val="1F1F1F"/>
          <w:sz w:val="23"/>
          <w:highlight w:val="white"/>
        </w:rPr>
        <w:t>při</w:t>
      </w:r>
      <w:r>
        <w:rPr>
          <w:rFonts w:ascii="Poppins" w:hAnsi="Poppins"/>
          <w:i/>
          <w:color w:val="1F1F1F"/>
          <w:sz w:val="23"/>
          <w:highlight w:val="white"/>
        </w:rPr>
        <w:t xml:space="preserve"> </w:t>
      </w:r>
      <w:r w:rsidR="00953C4C">
        <w:rPr>
          <w:rFonts w:ascii="Poppins" w:hAnsi="Poppins"/>
          <w:i/>
          <w:color w:val="1F1F1F"/>
          <w:sz w:val="23"/>
          <w:highlight w:val="white"/>
        </w:rPr>
        <w:t>s</w:t>
      </w:r>
      <w:r>
        <w:rPr>
          <w:rFonts w:ascii="Poppins" w:hAnsi="Poppins"/>
          <w:i/>
          <w:color w:val="1F1F1F"/>
          <w:sz w:val="23"/>
          <w:highlight w:val="white"/>
        </w:rPr>
        <w:t>nižování emisí uhlíku</w:t>
      </w:r>
      <w:r w:rsidR="00C74C68">
        <w:rPr>
          <w:rFonts w:ascii="Poppins" w:hAnsi="Poppins"/>
          <w:i/>
          <w:color w:val="1F1F1F"/>
          <w:sz w:val="23"/>
          <w:highlight w:val="white"/>
        </w:rPr>
        <w:t>, zvyšování transparentnosti uhlíkové stopy</w:t>
      </w:r>
      <w:r>
        <w:rPr>
          <w:rFonts w:ascii="Poppins" w:hAnsi="Poppins"/>
          <w:i/>
          <w:color w:val="1F1F1F"/>
          <w:sz w:val="23"/>
          <w:highlight w:val="white"/>
        </w:rPr>
        <w:t xml:space="preserve"> a zavádění obnovitelných zdrojů energie</w:t>
      </w:r>
    </w:p>
    <w:p w14:paraId="0820F89F" w14:textId="77777777" w:rsidR="005C3D28" w:rsidRDefault="005C3D28">
      <w:pPr>
        <w:widowControl w:val="0"/>
        <w:rPr>
          <w:rFonts w:ascii="Poppins" w:eastAsia="Poppins" w:hAnsi="Poppins" w:cs="Poppins"/>
          <w:b/>
          <w:bCs/>
        </w:rPr>
      </w:pPr>
    </w:p>
    <w:p w14:paraId="73EEA381" w14:textId="0054D677" w:rsidR="005C3D28" w:rsidRDefault="00461351">
      <w:pPr>
        <w:widowControl w:val="0"/>
        <w:numPr>
          <w:ilvl w:val="0"/>
          <w:numId w:val="1"/>
        </w:numPr>
        <w:rPr>
          <w:rFonts w:ascii="Poppins" w:eastAsia="Poppins" w:hAnsi="Poppins" w:cs="Poppins"/>
        </w:rPr>
      </w:pPr>
      <w:r>
        <w:rPr>
          <w:rFonts w:ascii="Poppins" w:hAnsi="Poppins"/>
          <w:b/>
        </w:rPr>
        <w:t xml:space="preserve">Snížení emisí uhlíku: </w:t>
      </w:r>
      <w:r>
        <w:rPr>
          <w:rFonts w:ascii="Poppins" w:hAnsi="Poppins"/>
        </w:rPr>
        <w:t xml:space="preserve">Společnost </w:t>
      </w:r>
      <w:proofErr w:type="spellStart"/>
      <w:r>
        <w:rPr>
          <w:rFonts w:ascii="Poppins" w:hAnsi="Poppins"/>
        </w:rPr>
        <w:t>Logitech</w:t>
      </w:r>
      <w:proofErr w:type="spellEnd"/>
      <w:r>
        <w:rPr>
          <w:rFonts w:ascii="Poppins" w:hAnsi="Poppins"/>
        </w:rPr>
        <w:t xml:space="preserve"> dosáhla snížení emisí skleníkových plynů v</w:t>
      </w:r>
      <w:r w:rsidR="00CF625D">
        <w:rPr>
          <w:rFonts w:ascii="Poppins" w:hAnsi="Poppins"/>
        </w:rPr>
        <w:t> </w:t>
      </w:r>
      <w:r>
        <w:rPr>
          <w:rFonts w:ascii="Poppins" w:hAnsi="Poppins"/>
        </w:rPr>
        <w:t>kategori</w:t>
      </w:r>
      <w:r w:rsidR="00CF625D">
        <w:rPr>
          <w:rFonts w:ascii="Poppins" w:hAnsi="Poppins"/>
        </w:rPr>
        <w:t>ích</w:t>
      </w:r>
      <w:r>
        <w:rPr>
          <w:rFonts w:ascii="Poppins" w:hAnsi="Poppins"/>
        </w:rPr>
        <w:t xml:space="preserve"> </w:t>
      </w:r>
      <w:proofErr w:type="spellStart"/>
      <w:r>
        <w:rPr>
          <w:rFonts w:ascii="Poppins" w:hAnsi="Poppins"/>
        </w:rPr>
        <w:t>Scope</w:t>
      </w:r>
      <w:proofErr w:type="spellEnd"/>
      <w:r>
        <w:rPr>
          <w:rFonts w:ascii="Poppins" w:hAnsi="Poppins"/>
        </w:rPr>
        <w:t xml:space="preserve"> 1 a 2 o 49 % a emisí v kategori</w:t>
      </w:r>
      <w:r w:rsidR="00325856">
        <w:rPr>
          <w:rFonts w:ascii="Poppins" w:hAnsi="Poppins"/>
        </w:rPr>
        <w:t>i</w:t>
      </w:r>
      <w:r>
        <w:rPr>
          <w:rFonts w:ascii="Poppins" w:hAnsi="Poppins"/>
        </w:rPr>
        <w:t xml:space="preserve"> </w:t>
      </w:r>
      <w:proofErr w:type="spellStart"/>
      <w:r>
        <w:rPr>
          <w:rFonts w:ascii="Poppins" w:hAnsi="Poppins"/>
        </w:rPr>
        <w:t>Scope</w:t>
      </w:r>
      <w:proofErr w:type="spellEnd"/>
      <w:r>
        <w:rPr>
          <w:rFonts w:ascii="Poppins" w:hAnsi="Poppins"/>
        </w:rPr>
        <w:t xml:space="preserve"> 3 o 33 % ve srovnání s</w:t>
      </w:r>
      <w:r w:rsidR="00CB34AB">
        <w:rPr>
          <w:rFonts w:ascii="Poppins" w:hAnsi="Poppins"/>
        </w:rPr>
        <w:t> </w:t>
      </w:r>
      <w:r>
        <w:rPr>
          <w:rFonts w:ascii="Poppins" w:hAnsi="Poppins"/>
        </w:rPr>
        <w:t>referenčními roky</w:t>
      </w:r>
      <w:r>
        <w:rPr>
          <w:rFonts w:ascii="Poppins" w:eastAsia="Poppins" w:hAnsi="Poppins" w:cs="Poppins"/>
          <w:vertAlign w:val="superscript"/>
        </w:rPr>
        <w:footnoteReference w:id="1"/>
      </w:r>
      <w:r w:rsidR="00DB7614">
        <w:rPr>
          <w:rFonts w:ascii="Poppins" w:hAnsi="Poppins"/>
        </w:rPr>
        <w:t>.</w:t>
      </w:r>
    </w:p>
    <w:p w14:paraId="25039176" w14:textId="5BF89FE3" w:rsidR="005C3D28" w:rsidRDefault="00C74C68">
      <w:pPr>
        <w:widowControl w:val="0"/>
        <w:numPr>
          <w:ilvl w:val="0"/>
          <w:numId w:val="1"/>
        </w:numPr>
        <w:rPr>
          <w:rFonts w:ascii="Poppins" w:eastAsia="Poppins" w:hAnsi="Poppins" w:cs="Poppins"/>
        </w:rPr>
      </w:pPr>
      <w:r>
        <w:rPr>
          <w:rFonts w:ascii="Poppins" w:hAnsi="Poppins"/>
          <w:b/>
        </w:rPr>
        <w:t>Uhlíková transparentnost:</w:t>
      </w:r>
      <w:r>
        <w:rPr>
          <w:rFonts w:ascii="Poppins" w:hAnsi="Poppins"/>
        </w:rPr>
        <w:t xml:space="preserve"> Pro 100 % </w:t>
      </w:r>
      <w:r w:rsidR="00CF625D">
        <w:rPr>
          <w:rFonts w:ascii="Poppins" w:hAnsi="Poppins"/>
        </w:rPr>
        <w:t>cílových</w:t>
      </w:r>
      <w:r>
        <w:rPr>
          <w:rFonts w:ascii="Poppins" w:hAnsi="Poppins"/>
        </w:rPr>
        <w:t xml:space="preserve"> produktů společnosti </w:t>
      </w:r>
      <w:proofErr w:type="spellStart"/>
      <w:r>
        <w:rPr>
          <w:rFonts w:ascii="Poppins" w:hAnsi="Poppins"/>
        </w:rPr>
        <w:t>Logitech</w:t>
      </w:r>
      <w:proofErr w:type="spellEnd"/>
      <w:r>
        <w:rPr>
          <w:rFonts w:ascii="Poppins" w:hAnsi="Poppins"/>
        </w:rPr>
        <w:t xml:space="preserve"> je nyní k</w:t>
      </w:r>
      <w:r w:rsidR="00CF625D">
        <w:rPr>
          <w:rFonts w:ascii="Poppins" w:hAnsi="Poppins"/>
        </w:rPr>
        <w:t> </w:t>
      </w:r>
      <w:r>
        <w:rPr>
          <w:rFonts w:ascii="Poppins" w:hAnsi="Poppins"/>
        </w:rPr>
        <w:t>dispozici studie uhlíkové stopy produktu</w:t>
      </w:r>
      <w:r>
        <w:rPr>
          <w:rFonts w:ascii="Poppins" w:eastAsia="Poppins" w:hAnsi="Poppins" w:cs="Poppins"/>
          <w:vertAlign w:val="superscript"/>
        </w:rPr>
        <w:footnoteReference w:id="2"/>
      </w:r>
      <w:r>
        <w:rPr>
          <w:rFonts w:ascii="Poppins" w:hAnsi="Poppins"/>
        </w:rPr>
        <w:t xml:space="preserve"> ověřená nezávislou stranou, což </w:t>
      </w:r>
      <w:r w:rsidR="009317C7">
        <w:rPr>
          <w:rFonts w:ascii="Poppins" w:hAnsi="Poppins"/>
        </w:rPr>
        <w:t xml:space="preserve">umožňuje </w:t>
      </w:r>
      <w:r>
        <w:rPr>
          <w:rFonts w:ascii="Poppins" w:hAnsi="Poppins"/>
        </w:rPr>
        <w:t>zákazníkům dělat rozhodnutí</w:t>
      </w:r>
      <w:r w:rsidR="009C7738">
        <w:rPr>
          <w:rFonts w:ascii="Poppins" w:hAnsi="Poppins"/>
        </w:rPr>
        <w:t xml:space="preserve"> založená na přesných informacích</w:t>
      </w:r>
      <w:r w:rsidR="00DB7614">
        <w:rPr>
          <w:rFonts w:ascii="Poppins" w:hAnsi="Poppins"/>
        </w:rPr>
        <w:t>.</w:t>
      </w:r>
    </w:p>
    <w:p w14:paraId="14F0309D" w14:textId="6BA6A201" w:rsidR="005C3D28" w:rsidRDefault="00461351">
      <w:pPr>
        <w:numPr>
          <w:ilvl w:val="0"/>
          <w:numId w:val="1"/>
        </w:numPr>
        <w:rPr>
          <w:rFonts w:ascii="Poppins" w:eastAsia="Poppins" w:hAnsi="Poppins" w:cs="Poppins"/>
        </w:rPr>
      </w:pPr>
      <w:r>
        <w:rPr>
          <w:rFonts w:ascii="Poppins" w:hAnsi="Poppins"/>
          <w:b/>
        </w:rPr>
        <w:t>Cirkulární materiály:</w:t>
      </w:r>
      <w:r>
        <w:rPr>
          <w:rFonts w:ascii="Poppins" w:hAnsi="Poppins"/>
        </w:rPr>
        <w:t xml:space="preserve"> 81 % výrobků společnosti </w:t>
      </w:r>
      <w:proofErr w:type="spellStart"/>
      <w:r>
        <w:rPr>
          <w:rFonts w:ascii="Poppins" w:hAnsi="Poppins"/>
        </w:rPr>
        <w:t>Logitech</w:t>
      </w:r>
      <w:proofErr w:type="spellEnd"/>
      <w:r>
        <w:rPr>
          <w:rFonts w:ascii="Poppins" w:hAnsi="Poppins"/>
        </w:rPr>
        <w:t xml:space="preserve"> </w:t>
      </w:r>
      <w:r w:rsidR="009C7738">
        <w:rPr>
          <w:rFonts w:ascii="Poppins" w:hAnsi="Poppins"/>
        </w:rPr>
        <w:t xml:space="preserve">se vyrábí </w:t>
      </w:r>
      <w:r>
        <w:rPr>
          <w:rFonts w:ascii="Poppins" w:hAnsi="Poppins"/>
        </w:rPr>
        <w:t>z recyklovaných odpadních plastů</w:t>
      </w:r>
      <w:r>
        <w:rPr>
          <w:rFonts w:ascii="Poppins" w:eastAsia="Poppins" w:hAnsi="Poppins" w:cs="Poppins"/>
          <w:vertAlign w:val="superscript"/>
        </w:rPr>
        <w:footnoteReference w:id="3"/>
      </w:r>
      <w:r>
        <w:rPr>
          <w:rFonts w:ascii="Poppins" w:hAnsi="Poppins"/>
        </w:rPr>
        <w:t>.</w:t>
      </w:r>
    </w:p>
    <w:p w14:paraId="5D85BB38" w14:textId="77777777" w:rsidR="005C3D28" w:rsidRDefault="005C3D28">
      <w:pPr>
        <w:widowControl w:val="0"/>
        <w:ind w:left="720"/>
        <w:rPr>
          <w:rFonts w:ascii="Poppins" w:eastAsia="Poppins" w:hAnsi="Poppins" w:cs="Poppins"/>
        </w:rPr>
      </w:pPr>
    </w:p>
    <w:p w14:paraId="6E6C386B" w14:textId="10369CDC" w:rsidR="005C3D28" w:rsidRDefault="00461351">
      <w:pPr>
        <w:widowControl w:val="0"/>
        <w:ind w:right="-225"/>
        <w:rPr>
          <w:rFonts w:ascii="Poppins" w:eastAsia="Poppins" w:hAnsi="Poppins" w:cs="Poppins"/>
          <w:color w:val="1F1F1F"/>
          <w:highlight w:val="white"/>
        </w:rPr>
      </w:pPr>
      <w:r>
        <w:rPr>
          <w:rFonts w:ascii="Poppins" w:hAnsi="Poppins"/>
          <w:b/>
          <w:bCs/>
        </w:rPr>
        <w:t>Praha – 2</w:t>
      </w:r>
      <w:r w:rsidR="00EF34E0">
        <w:rPr>
          <w:rFonts w:ascii="Poppins" w:hAnsi="Poppins"/>
          <w:b/>
          <w:bCs/>
        </w:rPr>
        <w:t>2</w:t>
      </w:r>
      <w:r>
        <w:rPr>
          <w:rFonts w:ascii="Poppins" w:hAnsi="Poppins"/>
          <w:b/>
          <w:bCs/>
        </w:rPr>
        <w:t>. července 2026</w:t>
      </w:r>
      <w:r>
        <w:rPr>
          <w:rFonts w:ascii="Poppins" w:hAnsi="Poppins"/>
        </w:rPr>
        <w:t xml:space="preserve"> – Společnost </w:t>
      </w:r>
      <w:proofErr w:type="spellStart"/>
      <w:r>
        <w:rPr>
          <w:rFonts w:ascii="Poppins" w:hAnsi="Poppins"/>
        </w:rPr>
        <w:t>Logitech</w:t>
      </w:r>
      <w:proofErr w:type="spellEnd"/>
      <w:r>
        <w:rPr>
          <w:rFonts w:ascii="Poppins" w:hAnsi="Poppins"/>
        </w:rPr>
        <w:t xml:space="preserve"> </w:t>
      </w:r>
      <w:r w:rsidR="00CF625D">
        <w:rPr>
          <w:rFonts w:ascii="Poppins" w:hAnsi="Poppins"/>
          <w:color w:val="1F1F1F"/>
          <w:highlight w:val="white"/>
        </w:rPr>
        <w:t xml:space="preserve">zveřejnila </w:t>
      </w:r>
      <w:hyperlink r:id="rId8">
        <w:r w:rsidR="00CF625D">
          <w:rPr>
            <w:rFonts w:ascii="Poppins" w:hAnsi="Poppins"/>
            <w:color w:val="1155CC"/>
            <w:highlight w:val="white"/>
            <w:u w:val="single"/>
          </w:rPr>
          <w:t>zprávu o dopadu na životní prostředí za fiskální rok 2026</w:t>
        </w:r>
      </w:hyperlink>
      <w:r w:rsidR="00CF625D">
        <w:rPr>
          <w:rFonts w:ascii="Poppins" w:hAnsi="Poppins"/>
          <w:color w:val="1F1F1F"/>
          <w:highlight w:val="white"/>
        </w:rPr>
        <w:t xml:space="preserve">, která dokládá její </w:t>
      </w:r>
      <w:r>
        <w:rPr>
          <w:rFonts w:ascii="Poppins" w:hAnsi="Poppins"/>
          <w:color w:val="1F1F1F"/>
          <w:highlight w:val="white"/>
        </w:rPr>
        <w:t xml:space="preserve">pokrok v plnění cílů </w:t>
      </w:r>
      <w:r w:rsidR="009317C7">
        <w:rPr>
          <w:rFonts w:ascii="Poppins" w:hAnsi="Poppins"/>
          <w:color w:val="1F1F1F"/>
          <w:highlight w:val="white"/>
        </w:rPr>
        <w:t xml:space="preserve">v oblasti </w:t>
      </w:r>
      <w:r>
        <w:rPr>
          <w:rFonts w:ascii="Poppins" w:hAnsi="Poppins"/>
          <w:color w:val="1F1F1F"/>
          <w:highlight w:val="white"/>
        </w:rPr>
        <w:t>udržitelnosti</w:t>
      </w:r>
      <w:r w:rsidR="00CF625D">
        <w:rPr>
          <w:rFonts w:ascii="Poppins" w:hAnsi="Poppins"/>
          <w:color w:val="1F1F1F"/>
          <w:highlight w:val="white"/>
        </w:rPr>
        <w:t>.</w:t>
      </w:r>
      <w:r>
        <w:rPr>
          <w:rFonts w:ascii="Poppins" w:hAnsi="Poppins"/>
          <w:color w:val="1F1F1F"/>
          <w:highlight w:val="white"/>
        </w:rPr>
        <w:t xml:space="preserve"> </w:t>
      </w:r>
      <w:r w:rsidR="00CF625D">
        <w:rPr>
          <w:rFonts w:ascii="Poppins" w:hAnsi="Poppins"/>
          <w:color w:val="1F1F1F"/>
          <w:highlight w:val="white"/>
        </w:rPr>
        <w:t xml:space="preserve">Ve zprávě se uvádí </w:t>
      </w:r>
      <w:r>
        <w:rPr>
          <w:rFonts w:ascii="Poppins" w:hAnsi="Poppins"/>
          <w:color w:val="1F1F1F"/>
          <w:highlight w:val="white"/>
        </w:rPr>
        <w:t>snížení emisí skleníkových plynů v kategorií</w:t>
      </w:r>
      <w:r w:rsidR="00CF625D">
        <w:rPr>
          <w:rFonts w:ascii="Poppins" w:hAnsi="Poppins"/>
          <w:color w:val="1F1F1F"/>
          <w:highlight w:val="white"/>
        </w:rPr>
        <w:t>ch</w:t>
      </w:r>
      <w:r>
        <w:rPr>
          <w:rFonts w:ascii="Poppins" w:hAnsi="Poppins"/>
          <w:color w:val="1F1F1F"/>
          <w:highlight w:val="white"/>
        </w:rPr>
        <w:t xml:space="preserve"> </w:t>
      </w:r>
      <w:proofErr w:type="spellStart"/>
      <w:r>
        <w:rPr>
          <w:rFonts w:ascii="Poppins" w:hAnsi="Poppins"/>
          <w:color w:val="1F1F1F"/>
          <w:highlight w:val="white"/>
        </w:rPr>
        <w:t>Scope</w:t>
      </w:r>
      <w:proofErr w:type="spellEnd"/>
      <w:r>
        <w:rPr>
          <w:rFonts w:ascii="Poppins" w:hAnsi="Poppins"/>
          <w:color w:val="1F1F1F"/>
          <w:highlight w:val="white"/>
        </w:rPr>
        <w:t xml:space="preserve"> 1 a 2 o 49 % a emisí v</w:t>
      </w:r>
      <w:r w:rsidR="00333F6B">
        <w:rPr>
          <w:rFonts w:ascii="Poppins" w:hAnsi="Poppins"/>
          <w:color w:val="1F1F1F"/>
          <w:highlight w:val="white"/>
        </w:rPr>
        <w:t> </w:t>
      </w:r>
      <w:r>
        <w:rPr>
          <w:rFonts w:ascii="Poppins" w:hAnsi="Poppins"/>
          <w:color w:val="1F1F1F"/>
          <w:highlight w:val="white"/>
        </w:rPr>
        <w:t xml:space="preserve">kategorie </w:t>
      </w:r>
      <w:proofErr w:type="spellStart"/>
      <w:r>
        <w:rPr>
          <w:rFonts w:ascii="Poppins" w:hAnsi="Poppins"/>
          <w:color w:val="1F1F1F"/>
          <w:highlight w:val="white"/>
        </w:rPr>
        <w:t>Scope</w:t>
      </w:r>
      <w:proofErr w:type="spellEnd"/>
      <w:r>
        <w:rPr>
          <w:rFonts w:ascii="Poppins" w:hAnsi="Poppins"/>
          <w:color w:val="1F1F1F"/>
          <w:highlight w:val="white"/>
        </w:rPr>
        <w:t xml:space="preserve"> 3 o 33 % ve srovnání s referenčními roky, což je významný úspěch. </w:t>
      </w:r>
    </w:p>
    <w:p w14:paraId="48BD6259" w14:textId="2BF7A2AA" w:rsidR="005C3D28" w:rsidRDefault="00461351">
      <w:pPr>
        <w:widowControl w:val="0"/>
        <w:spacing w:before="200"/>
        <w:ind w:right="-225"/>
        <w:rPr>
          <w:rFonts w:ascii="Poppins" w:eastAsia="Poppins" w:hAnsi="Poppins" w:cs="Poppins"/>
        </w:rPr>
      </w:pPr>
      <w:r>
        <w:rPr>
          <w:rFonts w:ascii="Poppins" w:hAnsi="Poppins"/>
        </w:rPr>
        <w:t>„V uplynulých dvou desetiletích klad</w:t>
      </w:r>
      <w:r w:rsidR="001F649B">
        <w:rPr>
          <w:rFonts w:ascii="Poppins" w:hAnsi="Poppins"/>
        </w:rPr>
        <w:t>l</w:t>
      </w:r>
      <w:r>
        <w:rPr>
          <w:rFonts w:ascii="Poppins" w:hAnsi="Poppins"/>
        </w:rPr>
        <w:t xml:space="preserve"> </w:t>
      </w:r>
      <w:proofErr w:type="spellStart"/>
      <w:r>
        <w:rPr>
          <w:rFonts w:ascii="Poppins" w:hAnsi="Poppins"/>
        </w:rPr>
        <w:t>Logitech</w:t>
      </w:r>
      <w:proofErr w:type="spellEnd"/>
      <w:r>
        <w:rPr>
          <w:rFonts w:ascii="Poppins" w:hAnsi="Poppins"/>
        </w:rPr>
        <w:t xml:space="preserve"> stále větší důraz na udržitelnost jako ústřední bod svého podnikání. A tento dlouhodobý závazek dnes přináší významné výsledky,“ </w:t>
      </w:r>
      <w:r w:rsidR="009C7738">
        <w:rPr>
          <w:rFonts w:ascii="Poppins" w:hAnsi="Poppins"/>
        </w:rPr>
        <w:t xml:space="preserve">uvádí </w:t>
      </w:r>
      <w:proofErr w:type="spellStart"/>
      <w:r>
        <w:rPr>
          <w:rFonts w:ascii="Poppins" w:hAnsi="Poppins"/>
        </w:rPr>
        <w:t>Hanneke</w:t>
      </w:r>
      <w:proofErr w:type="spellEnd"/>
      <w:r>
        <w:rPr>
          <w:rFonts w:ascii="Poppins" w:hAnsi="Poppins"/>
        </w:rPr>
        <w:t xml:space="preserve"> </w:t>
      </w:r>
      <w:proofErr w:type="spellStart"/>
      <w:r>
        <w:rPr>
          <w:rFonts w:ascii="Poppins" w:hAnsi="Poppins"/>
        </w:rPr>
        <w:t>Faber</w:t>
      </w:r>
      <w:proofErr w:type="spellEnd"/>
      <w:r>
        <w:rPr>
          <w:rFonts w:ascii="Poppins" w:hAnsi="Poppins"/>
        </w:rPr>
        <w:t xml:space="preserve">, CEO společnosti </w:t>
      </w:r>
      <w:proofErr w:type="spellStart"/>
      <w:r>
        <w:rPr>
          <w:rFonts w:ascii="Poppins" w:hAnsi="Poppins"/>
        </w:rPr>
        <w:t>Logitech</w:t>
      </w:r>
      <w:proofErr w:type="spellEnd"/>
      <w:r>
        <w:rPr>
          <w:rFonts w:ascii="Poppins" w:hAnsi="Poppins"/>
        </w:rPr>
        <w:t>. „Naš</w:t>
      </w:r>
      <w:r w:rsidR="001F649B">
        <w:rPr>
          <w:rFonts w:ascii="Poppins" w:hAnsi="Poppins"/>
        </w:rPr>
        <w:t xml:space="preserve">i </w:t>
      </w:r>
      <w:r>
        <w:rPr>
          <w:rFonts w:ascii="Poppins" w:hAnsi="Poppins"/>
        </w:rPr>
        <w:t>koncepc</w:t>
      </w:r>
      <w:r w:rsidR="001F649B">
        <w:rPr>
          <w:rFonts w:ascii="Poppins" w:hAnsi="Poppins"/>
        </w:rPr>
        <w:t>i udržitelného rozvoje</w:t>
      </w:r>
      <w:r>
        <w:rPr>
          <w:rFonts w:ascii="Poppins" w:hAnsi="Poppins"/>
        </w:rPr>
        <w:t xml:space="preserve"> Design </w:t>
      </w:r>
      <w:proofErr w:type="spellStart"/>
      <w:r>
        <w:rPr>
          <w:rFonts w:ascii="Poppins" w:hAnsi="Poppins"/>
        </w:rPr>
        <w:t>for</w:t>
      </w:r>
      <w:proofErr w:type="spellEnd"/>
      <w:r>
        <w:rPr>
          <w:rFonts w:ascii="Poppins" w:hAnsi="Poppins"/>
        </w:rPr>
        <w:t xml:space="preserve"> </w:t>
      </w:r>
      <w:proofErr w:type="spellStart"/>
      <w:r>
        <w:rPr>
          <w:rFonts w:ascii="Poppins" w:hAnsi="Poppins"/>
        </w:rPr>
        <w:t>Sustainability</w:t>
      </w:r>
      <w:proofErr w:type="spellEnd"/>
      <w:r w:rsidR="002B7FB7">
        <w:t xml:space="preserve"> </w:t>
      </w:r>
      <w:r>
        <w:rPr>
          <w:rFonts w:ascii="Poppins" w:hAnsi="Poppins"/>
        </w:rPr>
        <w:t xml:space="preserve">jsme začlenili do všech </w:t>
      </w:r>
      <w:r w:rsidR="009C7738">
        <w:rPr>
          <w:rFonts w:ascii="Poppins" w:hAnsi="Poppins"/>
        </w:rPr>
        <w:t xml:space="preserve">odvětví </w:t>
      </w:r>
      <w:r>
        <w:rPr>
          <w:rFonts w:ascii="Poppins" w:hAnsi="Poppins"/>
        </w:rPr>
        <w:t xml:space="preserve">našeho podnikání, protože </w:t>
      </w:r>
      <w:r w:rsidR="005E6BF5">
        <w:rPr>
          <w:rFonts w:ascii="Poppins" w:hAnsi="Poppins"/>
        </w:rPr>
        <w:t xml:space="preserve">co je dobré </w:t>
      </w:r>
      <w:r>
        <w:rPr>
          <w:rFonts w:ascii="Poppins" w:hAnsi="Poppins"/>
        </w:rPr>
        <w:t>pro lidi a planetu</w:t>
      </w:r>
      <w:r w:rsidR="005E6BF5">
        <w:rPr>
          <w:rFonts w:ascii="Poppins" w:hAnsi="Poppins"/>
        </w:rPr>
        <w:t xml:space="preserve">, je dobré </w:t>
      </w:r>
      <w:r>
        <w:rPr>
          <w:rFonts w:ascii="Poppins" w:hAnsi="Poppins"/>
        </w:rPr>
        <w:t xml:space="preserve">také </w:t>
      </w:r>
      <w:r w:rsidR="005E6BF5">
        <w:rPr>
          <w:rFonts w:ascii="Poppins" w:hAnsi="Poppins"/>
        </w:rPr>
        <w:t xml:space="preserve">pro </w:t>
      </w:r>
      <w:r w:rsidR="001F649B">
        <w:rPr>
          <w:rFonts w:ascii="Poppins" w:hAnsi="Poppins"/>
        </w:rPr>
        <w:t>byznys</w:t>
      </w:r>
      <w:r>
        <w:rPr>
          <w:rFonts w:ascii="Poppins" w:hAnsi="Poppins"/>
        </w:rPr>
        <w:t>.“</w:t>
      </w:r>
    </w:p>
    <w:p w14:paraId="2472C561" w14:textId="5DBBC1C2" w:rsidR="005C3D28" w:rsidRDefault="00461351">
      <w:pPr>
        <w:widowControl w:val="0"/>
        <w:spacing w:before="200"/>
        <w:ind w:right="-225"/>
        <w:rPr>
          <w:rFonts w:ascii="Poppins" w:eastAsia="Poppins" w:hAnsi="Poppins" w:cs="Poppins"/>
          <w:b/>
          <w:bCs/>
          <w:color w:val="1F1F1F"/>
          <w:highlight w:val="white"/>
        </w:rPr>
      </w:pPr>
      <w:r>
        <w:rPr>
          <w:rFonts w:ascii="Poppins" w:hAnsi="Poppins"/>
          <w:b/>
        </w:rPr>
        <w:t xml:space="preserve">Pokrok </w:t>
      </w:r>
      <w:r w:rsidR="00A70C26">
        <w:rPr>
          <w:rFonts w:ascii="Poppins" w:hAnsi="Poppins"/>
          <w:b/>
        </w:rPr>
        <w:t xml:space="preserve">v rámci </w:t>
      </w:r>
      <w:r>
        <w:rPr>
          <w:rFonts w:ascii="Poppins" w:hAnsi="Poppins"/>
          <w:b/>
        </w:rPr>
        <w:t>udržitelnost</w:t>
      </w:r>
      <w:r w:rsidR="00A70C26">
        <w:rPr>
          <w:rFonts w:ascii="Poppins" w:hAnsi="Poppins"/>
          <w:b/>
        </w:rPr>
        <w:t>i</w:t>
      </w:r>
    </w:p>
    <w:p w14:paraId="620AD3EE" w14:textId="5D7F4A56" w:rsidR="005C3D28" w:rsidRDefault="00011EE9">
      <w:pPr>
        <w:rPr>
          <w:rFonts w:ascii="Poppins" w:eastAsia="Poppins" w:hAnsi="Poppins" w:cs="Poppins"/>
        </w:rPr>
      </w:pPr>
      <w:proofErr w:type="spellStart"/>
      <w:r>
        <w:rPr>
          <w:rFonts w:ascii="Poppins" w:hAnsi="Poppins"/>
        </w:rPr>
        <w:lastRenderedPageBreak/>
        <w:t>Logitech</w:t>
      </w:r>
      <w:proofErr w:type="spellEnd"/>
      <w:r>
        <w:rPr>
          <w:rFonts w:ascii="Poppins" w:hAnsi="Poppins"/>
        </w:rPr>
        <w:t xml:space="preserve"> staví svůj pokrok na přístupu </w:t>
      </w:r>
      <w:r w:rsidR="006823D9">
        <w:rPr>
          <w:rFonts w:ascii="Poppins" w:hAnsi="Poppins"/>
        </w:rPr>
        <w:t xml:space="preserve">Design </w:t>
      </w:r>
      <w:proofErr w:type="spellStart"/>
      <w:r w:rsidR="006823D9">
        <w:rPr>
          <w:rFonts w:ascii="Poppins" w:hAnsi="Poppins"/>
        </w:rPr>
        <w:t>for</w:t>
      </w:r>
      <w:proofErr w:type="spellEnd"/>
      <w:r w:rsidR="006823D9">
        <w:rPr>
          <w:rFonts w:ascii="Poppins" w:hAnsi="Poppins"/>
        </w:rPr>
        <w:t xml:space="preserve"> </w:t>
      </w:r>
      <w:proofErr w:type="spellStart"/>
      <w:r w:rsidR="006823D9">
        <w:rPr>
          <w:rFonts w:ascii="Poppins" w:hAnsi="Poppins"/>
        </w:rPr>
        <w:t>Sustainability</w:t>
      </w:r>
      <w:proofErr w:type="spellEnd"/>
      <w:r>
        <w:rPr>
          <w:rFonts w:ascii="Poppins" w:hAnsi="Poppins"/>
        </w:rPr>
        <w:t xml:space="preserve"> </w:t>
      </w:r>
      <w:r>
        <w:t>(</w:t>
      </w:r>
      <w:proofErr w:type="spellStart"/>
      <w:r>
        <w:t>DfS</w:t>
      </w:r>
      <w:proofErr w:type="spellEnd"/>
      <w:r>
        <w:t>)</w:t>
      </w:r>
      <w:r>
        <w:rPr>
          <w:rFonts w:ascii="Poppins" w:hAnsi="Poppins"/>
        </w:rPr>
        <w:t xml:space="preserve">, který zajišťuje zohlednění udržitelnosti </w:t>
      </w:r>
      <w:r w:rsidR="00404467">
        <w:rPr>
          <w:rFonts w:ascii="Poppins" w:hAnsi="Poppins"/>
        </w:rPr>
        <w:t xml:space="preserve">v rámci </w:t>
      </w:r>
      <w:r>
        <w:rPr>
          <w:rFonts w:ascii="Poppins" w:hAnsi="Poppins"/>
        </w:rPr>
        <w:t xml:space="preserve">firemních hodnot, správy a řízení, </w:t>
      </w:r>
      <w:r w:rsidR="002C4726">
        <w:rPr>
          <w:rFonts w:ascii="Poppins" w:hAnsi="Poppins"/>
        </w:rPr>
        <w:t>pracovní síly</w:t>
      </w:r>
      <w:r>
        <w:rPr>
          <w:rFonts w:ascii="Poppins" w:hAnsi="Poppins"/>
        </w:rPr>
        <w:t xml:space="preserve">, </w:t>
      </w:r>
      <w:r w:rsidR="00404467">
        <w:rPr>
          <w:rFonts w:ascii="Poppins" w:hAnsi="Poppins"/>
        </w:rPr>
        <w:t xml:space="preserve">konstrukce </w:t>
      </w:r>
      <w:r>
        <w:rPr>
          <w:rFonts w:ascii="Poppins" w:hAnsi="Poppins"/>
        </w:rPr>
        <w:t xml:space="preserve">produktů, </w:t>
      </w:r>
      <w:r w:rsidR="00404467">
        <w:rPr>
          <w:rFonts w:ascii="Poppins" w:hAnsi="Poppins"/>
        </w:rPr>
        <w:t xml:space="preserve">provozních </w:t>
      </w:r>
      <w:r>
        <w:rPr>
          <w:rFonts w:ascii="Poppins" w:hAnsi="Poppins"/>
        </w:rPr>
        <w:t xml:space="preserve">procesů, výroby </w:t>
      </w:r>
      <w:r w:rsidR="005A2842">
        <w:rPr>
          <w:rFonts w:ascii="Poppins" w:hAnsi="Poppins"/>
        </w:rPr>
        <w:t>nebo</w:t>
      </w:r>
      <w:r>
        <w:rPr>
          <w:rFonts w:ascii="Poppins" w:hAnsi="Poppins"/>
        </w:rPr>
        <w:t xml:space="preserve"> dodavatelského řetězce. </w:t>
      </w:r>
    </w:p>
    <w:p w14:paraId="54714C6B" w14:textId="346C5869" w:rsidR="005C3D28" w:rsidRDefault="00461351">
      <w:pPr>
        <w:rPr>
          <w:rFonts w:ascii="Poppins" w:eastAsia="Poppins" w:hAnsi="Poppins" w:cs="Poppins"/>
        </w:rPr>
      </w:pPr>
      <w:r>
        <w:rPr>
          <w:rFonts w:ascii="Poppins" w:hAnsi="Poppins"/>
        </w:rPr>
        <w:t xml:space="preserve">„Snažíme se důkladně porozumět </w:t>
      </w:r>
      <w:r w:rsidR="00193A44">
        <w:rPr>
          <w:rFonts w:ascii="Poppins" w:hAnsi="Poppins"/>
        </w:rPr>
        <w:t xml:space="preserve">svému </w:t>
      </w:r>
      <w:r>
        <w:rPr>
          <w:rFonts w:ascii="Poppins" w:hAnsi="Poppins"/>
        </w:rPr>
        <w:t xml:space="preserve">dopadu na životní prostředí </w:t>
      </w:r>
      <w:r w:rsidR="006823D9">
        <w:rPr>
          <w:rFonts w:ascii="Poppins" w:hAnsi="Poppins"/>
        </w:rPr>
        <w:t>pomocí</w:t>
      </w:r>
      <w:r>
        <w:rPr>
          <w:rFonts w:ascii="Poppins" w:hAnsi="Poppins"/>
        </w:rPr>
        <w:t xml:space="preserve"> analýz životního cyklu produktů, které p</w:t>
      </w:r>
      <w:r w:rsidR="002C4726">
        <w:rPr>
          <w:rFonts w:ascii="Poppins" w:hAnsi="Poppins"/>
        </w:rPr>
        <w:t>řinášejí</w:t>
      </w:r>
      <w:r>
        <w:rPr>
          <w:rFonts w:ascii="Poppins" w:hAnsi="Poppins"/>
        </w:rPr>
        <w:t xml:space="preserve"> </w:t>
      </w:r>
      <w:r w:rsidR="002C4726">
        <w:rPr>
          <w:rFonts w:ascii="Poppins" w:hAnsi="Poppins"/>
        </w:rPr>
        <w:t>údaje</w:t>
      </w:r>
      <w:r>
        <w:rPr>
          <w:rFonts w:ascii="Poppins" w:hAnsi="Poppins"/>
        </w:rPr>
        <w:t xml:space="preserve"> a poznatky jak společnost</w:t>
      </w:r>
      <w:r w:rsidR="008006FA">
        <w:rPr>
          <w:rFonts w:ascii="Poppins" w:hAnsi="Poppins"/>
        </w:rPr>
        <w:t>i</w:t>
      </w:r>
      <w:r>
        <w:rPr>
          <w:rFonts w:ascii="Poppins" w:hAnsi="Poppins"/>
        </w:rPr>
        <w:t xml:space="preserve"> </w:t>
      </w:r>
      <w:proofErr w:type="spellStart"/>
      <w:r>
        <w:rPr>
          <w:rFonts w:ascii="Poppins" w:hAnsi="Poppins"/>
        </w:rPr>
        <w:t>Logitech</w:t>
      </w:r>
      <w:proofErr w:type="spellEnd"/>
      <w:r>
        <w:rPr>
          <w:rFonts w:ascii="Poppins" w:hAnsi="Poppins"/>
        </w:rPr>
        <w:t>, tak celé</w:t>
      </w:r>
      <w:r w:rsidR="008006FA">
        <w:rPr>
          <w:rFonts w:ascii="Poppins" w:hAnsi="Poppins"/>
        </w:rPr>
        <w:t>mu</w:t>
      </w:r>
      <w:r>
        <w:rPr>
          <w:rFonts w:ascii="Poppins" w:hAnsi="Poppins"/>
        </w:rPr>
        <w:t xml:space="preserve"> odvětví,“ </w:t>
      </w:r>
      <w:r w:rsidR="008006FA">
        <w:rPr>
          <w:rFonts w:ascii="Poppins" w:hAnsi="Poppins"/>
        </w:rPr>
        <w:t xml:space="preserve">uvádí </w:t>
      </w:r>
      <w:proofErr w:type="spellStart"/>
      <w:r>
        <w:rPr>
          <w:rFonts w:ascii="Poppins" w:hAnsi="Poppins"/>
        </w:rPr>
        <w:t>Elaine</w:t>
      </w:r>
      <w:proofErr w:type="spellEnd"/>
      <w:r>
        <w:rPr>
          <w:rFonts w:ascii="Poppins" w:hAnsi="Poppins"/>
        </w:rPr>
        <w:t xml:space="preserve"> </w:t>
      </w:r>
      <w:proofErr w:type="spellStart"/>
      <w:r>
        <w:rPr>
          <w:rFonts w:ascii="Poppins" w:hAnsi="Poppins"/>
        </w:rPr>
        <w:t>Laird</w:t>
      </w:r>
      <w:proofErr w:type="spellEnd"/>
      <w:r>
        <w:rPr>
          <w:rFonts w:ascii="Poppins" w:hAnsi="Poppins"/>
        </w:rPr>
        <w:t xml:space="preserve">, ředitelka pro lidské zdroje a udržitelnost. „Tyto poznatky uplatňujeme celoplošně, abychom mohli zavádět inovace a snižovat dopad našeho produktového portfolia na životní prostředí. Snažíme se tak činit transparentně a zodpovědně, abychom budovali důvěru mezi našimi investory a dosahovali </w:t>
      </w:r>
      <w:r w:rsidR="002C4726">
        <w:rPr>
          <w:rFonts w:ascii="Poppins" w:hAnsi="Poppins"/>
        </w:rPr>
        <w:t>smysluplného</w:t>
      </w:r>
      <w:r>
        <w:rPr>
          <w:rFonts w:ascii="Poppins" w:hAnsi="Poppins"/>
        </w:rPr>
        <w:t xml:space="preserve"> pokroku.“</w:t>
      </w:r>
    </w:p>
    <w:p w14:paraId="198D817C" w14:textId="77777777" w:rsidR="005C3D28" w:rsidRDefault="005C3D28">
      <w:pPr>
        <w:rPr>
          <w:rFonts w:ascii="Poppins" w:eastAsia="Poppins" w:hAnsi="Poppins" w:cs="Poppins"/>
        </w:rPr>
      </w:pPr>
    </w:p>
    <w:p w14:paraId="64AD3901" w14:textId="01F24041" w:rsidR="005C3D28" w:rsidRDefault="00461351">
      <w:pPr>
        <w:rPr>
          <w:rFonts w:ascii="Poppins" w:eastAsia="Poppins" w:hAnsi="Poppins" w:cs="Poppins"/>
        </w:rPr>
      </w:pPr>
      <w:r>
        <w:rPr>
          <w:rFonts w:ascii="Poppins" w:hAnsi="Poppins"/>
        </w:rPr>
        <w:t xml:space="preserve">Přístup </w:t>
      </w:r>
      <w:r w:rsidR="006823D9">
        <w:rPr>
          <w:rFonts w:ascii="Poppins" w:hAnsi="Poppins"/>
        </w:rPr>
        <w:t xml:space="preserve">Design </w:t>
      </w:r>
      <w:proofErr w:type="spellStart"/>
      <w:r w:rsidR="006823D9">
        <w:rPr>
          <w:rFonts w:ascii="Poppins" w:hAnsi="Poppins"/>
        </w:rPr>
        <w:t>for</w:t>
      </w:r>
      <w:proofErr w:type="spellEnd"/>
      <w:r w:rsidR="006823D9">
        <w:rPr>
          <w:rFonts w:ascii="Poppins" w:hAnsi="Poppins"/>
        </w:rPr>
        <w:t xml:space="preserve"> </w:t>
      </w:r>
      <w:proofErr w:type="spellStart"/>
      <w:r w:rsidR="006823D9">
        <w:rPr>
          <w:rFonts w:ascii="Poppins" w:hAnsi="Poppins"/>
        </w:rPr>
        <w:t>Sustainability</w:t>
      </w:r>
      <w:proofErr w:type="spellEnd"/>
      <w:r>
        <w:rPr>
          <w:rFonts w:ascii="Poppins" w:hAnsi="Poppins"/>
        </w:rPr>
        <w:t xml:space="preserve"> </w:t>
      </w:r>
      <w:r w:rsidR="00011EE9">
        <w:rPr>
          <w:rFonts w:ascii="Poppins" w:hAnsi="Poppins"/>
        </w:rPr>
        <w:t>přináší</w:t>
      </w:r>
      <w:r>
        <w:rPr>
          <w:rFonts w:ascii="Poppins" w:hAnsi="Poppins"/>
        </w:rPr>
        <w:t xml:space="preserve"> měřitelný pokrok</w:t>
      </w:r>
      <w:r w:rsidR="00011EE9">
        <w:rPr>
          <w:rFonts w:ascii="Poppins" w:hAnsi="Poppins"/>
        </w:rPr>
        <w:t xml:space="preserve"> v mnoha oblastech</w:t>
      </w:r>
      <w:r>
        <w:rPr>
          <w:rFonts w:ascii="Poppins" w:hAnsi="Poppins"/>
        </w:rPr>
        <w:t xml:space="preserve">, </w:t>
      </w:r>
      <w:r w:rsidR="00011EE9">
        <w:rPr>
          <w:rFonts w:ascii="Poppins" w:hAnsi="Poppins"/>
        </w:rPr>
        <w:t>například</w:t>
      </w:r>
      <w:r>
        <w:rPr>
          <w:rFonts w:ascii="Poppins" w:hAnsi="Poppins"/>
        </w:rPr>
        <w:t xml:space="preserve">: </w:t>
      </w:r>
    </w:p>
    <w:p w14:paraId="6470B5BA" w14:textId="4597BFED" w:rsidR="005C3D28" w:rsidRDefault="00461351">
      <w:pPr>
        <w:widowControl w:val="0"/>
        <w:numPr>
          <w:ilvl w:val="0"/>
          <w:numId w:val="2"/>
        </w:numPr>
        <w:ind w:right="-360"/>
      </w:pPr>
      <w:r>
        <w:rPr>
          <w:rFonts w:ascii="Poppins" w:hAnsi="Poppins"/>
          <w:b/>
        </w:rPr>
        <w:t>Snížení emisí uhlíku</w:t>
      </w:r>
      <w:r>
        <w:rPr>
          <w:rFonts w:ascii="Poppins" w:hAnsi="Poppins"/>
        </w:rPr>
        <w:t xml:space="preserve">: </w:t>
      </w:r>
      <w:r w:rsidR="008006FA">
        <w:rPr>
          <w:rFonts w:ascii="Poppins" w:hAnsi="Poppins"/>
        </w:rPr>
        <w:t>Dosáhli jsme</w:t>
      </w:r>
      <w:r>
        <w:rPr>
          <w:rFonts w:ascii="Poppins" w:hAnsi="Poppins"/>
        </w:rPr>
        <w:t xml:space="preserve"> snížení emisí skleníkových plynů v rámci kategorií </w:t>
      </w:r>
      <w:proofErr w:type="spellStart"/>
      <w:r>
        <w:rPr>
          <w:rFonts w:ascii="Poppins" w:hAnsi="Poppins"/>
        </w:rPr>
        <w:t>Scope</w:t>
      </w:r>
      <w:proofErr w:type="spellEnd"/>
      <w:r>
        <w:rPr>
          <w:rFonts w:ascii="Poppins" w:hAnsi="Poppins"/>
        </w:rPr>
        <w:t xml:space="preserve"> 1 a 2 o 49 % a emisí v rámci kategorie </w:t>
      </w:r>
      <w:proofErr w:type="spellStart"/>
      <w:r>
        <w:rPr>
          <w:rFonts w:ascii="Poppins" w:hAnsi="Poppins"/>
        </w:rPr>
        <w:t>Scope</w:t>
      </w:r>
      <w:proofErr w:type="spellEnd"/>
      <w:r>
        <w:rPr>
          <w:rFonts w:ascii="Poppins" w:hAnsi="Poppins"/>
        </w:rPr>
        <w:t xml:space="preserve"> 3 o 33 % ve srovnání s referenčními roky</w:t>
      </w:r>
      <w:r>
        <w:rPr>
          <w:rFonts w:ascii="Poppins" w:hAnsi="Poppins"/>
          <w:vertAlign w:val="superscript"/>
        </w:rPr>
        <w:t>1</w:t>
      </w:r>
      <w:r w:rsidR="00DB7614">
        <w:rPr>
          <w:rFonts w:ascii="Poppins" w:hAnsi="Poppins"/>
        </w:rPr>
        <w:t>.</w:t>
      </w:r>
    </w:p>
    <w:p w14:paraId="52F87CA8" w14:textId="554B9049" w:rsidR="005C3D28" w:rsidRDefault="002C4726">
      <w:pPr>
        <w:numPr>
          <w:ilvl w:val="0"/>
          <w:numId w:val="2"/>
        </w:numPr>
      </w:pPr>
      <w:r>
        <w:rPr>
          <w:rFonts w:ascii="Poppins" w:hAnsi="Poppins"/>
          <w:b/>
        </w:rPr>
        <w:t xml:space="preserve">Prevence emisí uhlíku: </w:t>
      </w:r>
      <w:r w:rsidR="008006FA">
        <w:rPr>
          <w:rFonts w:ascii="Poppins" w:hAnsi="Poppins"/>
        </w:rPr>
        <w:t xml:space="preserve">Zabránili jsme </w:t>
      </w:r>
      <w:r>
        <w:rPr>
          <w:rFonts w:ascii="Poppins" w:hAnsi="Poppins"/>
        </w:rPr>
        <w:t>emisi více než 200 000 tCO</w:t>
      </w:r>
      <w:r>
        <w:rPr>
          <w:rFonts w:ascii="Poppins" w:hAnsi="Poppins"/>
          <w:vertAlign w:val="subscript"/>
        </w:rPr>
        <w:t>2</w:t>
      </w:r>
      <w:r>
        <w:rPr>
          <w:rFonts w:ascii="Poppins" w:hAnsi="Poppins"/>
        </w:rPr>
        <w:t>e</w:t>
      </w:r>
      <w:r>
        <w:rPr>
          <w:rFonts w:ascii="Poppins" w:eastAsia="Poppins" w:hAnsi="Poppins" w:cs="Poppins"/>
          <w:vertAlign w:val="superscript"/>
        </w:rPr>
        <w:footnoteReference w:id="4"/>
      </w:r>
    </w:p>
    <w:p w14:paraId="21D31BF0" w14:textId="2EA3B2F9" w:rsidR="005C3D28" w:rsidRDefault="002C4726">
      <w:pPr>
        <w:numPr>
          <w:ilvl w:val="0"/>
          <w:numId w:val="2"/>
        </w:numPr>
        <w:rPr>
          <w:rFonts w:ascii="Poppins" w:eastAsia="Poppins" w:hAnsi="Poppins" w:cs="Poppins"/>
        </w:rPr>
      </w:pPr>
      <w:r>
        <w:rPr>
          <w:rFonts w:ascii="Poppins" w:hAnsi="Poppins"/>
          <w:b/>
        </w:rPr>
        <w:t>Uhlíková transparentnost:</w:t>
      </w:r>
      <w:r>
        <w:rPr>
          <w:rFonts w:ascii="Poppins" w:hAnsi="Poppins"/>
        </w:rPr>
        <w:t xml:space="preserve"> </w:t>
      </w:r>
      <w:r w:rsidR="008006FA">
        <w:rPr>
          <w:rFonts w:ascii="Poppins" w:hAnsi="Poppins"/>
        </w:rPr>
        <w:t xml:space="preserve">U </w:t>
      </w:r>
      <w:r>
        <w:rPr>
          <w:rFonts w:ascii="Poppins" w:hAnsi="Poppins"/>
        </w:rPr>
        <w:t>100 % cílových produktů společnosti je nyní k dispozici studie uhlíkové stopy produktu</w:t>
      </w:r>
      <w:r>
        <w:rPr>
          <w:rFonts w:ascii="Poppins" w:hAnsi="Poppins"/>
          <w:vertAlign w:val="superscript"/>
        </w:rPr>
        <w:t>2</w:t>
      </w:r>
      <w:r>
        <w:rPr>
          <w:rFonts w:ascii="Poppins" w:hAnsi="Poppins"/>
        </w:rPr>
        <w:t xml:space="preserve"> ověřená nezávislou stranou, což umožňuje</w:t>
      </w:r>
      <w:r w:rsidR="00D47E6D">
        <w:rPr>
          <w:rFonts w:ascii="Poppins" w:hAnsi="Poppins"/>
        </w:rPr>
        <w:t xml:space="preserve"> zákazníkům</w:t>
      </w:r>
      <w:r>
        <w:rPr>
          <w:rFonts w:ascii="Poppins" w:hAnsi="Poppins"/>
        </w:rPr>
        <w:t xml:space="preserve"> dělat rozhodnutí</w:t>
      </w:r>
      <w:r w:rsidR="008006FA">
        <w:rPr>
          <w:rFonts w:ascii="Poppins" w:hAnsi="Poppins"/>
        </w:rPr>
        <w:t xml:space="preserve"> založená na jasnější informovanosti</w:t>
      </w:r>
      <w:r w:rsidR="00DB7614">
        <w:rPr>
          <w:rFonts w:ascii="Poppins" w:hAnsi="Poppins"/>
        </w:rPr>
        <w:t>.</w:t>
      </w:r>
    </w:p>
    <w:p w14:paraId="3AE39709" w14:textId="158DE9F3" w:rsidR="005C3D28" w:rsidRDefault="00461351">
      <w:pPr>
        <w:numPr>
          <w:ilvl w:val="0"/>
          <w:numId w:val="2"/>
        </w:numPr>
      </w:pPr>
      <w:r>
        <w:rPr>
          <w:rFonts w:ascii="Poppins" w:hAnsi="Poppins"/>
          <w:b/>
        </w:rPr>
        <w:t>Cirkulární materiály:</w:t>
      </w:r>
      <w:r>
        <w:rPr>
          <w:rFonts w:ascii="Poppins" w:hAnsi="Poppins"/>
        </w:rPr>
        <w:t xml:space="preserve"> 81 % výrobků společnosti </w:t>
      </w:r>
      <w:proofErr w:type="spellStart"/>
      <w:r>
        <w:rPr>
          <w:rFonts w:ascii="Poppins" w:hAnsi="Poppins"/>
        </w:rPr>
        <w:t>Logitech</w:t>
      </w:r>
      <w:proofErr w:type="spellEnd"/>
      <w:r>
        <w:rPr>
          <w:rFonts w:ascii="Poppins" w:hAnsi="Poppins"/>
        </w:rPr>
        <w:t xml:space="preserve"> se vyrábí z recyklovaných odpadních plastů</w:t>
      </w:r>
      <w:r>
        <w:rPr>
          <w:rFonts w:ascii="Poppins" w:eastAsia="Poppins" w:hAnsi="Poppins" w:cs="Poppins"/>
          <w:vertAlign w:val="superscript"/>
        </w:rPr>
        <w:footnoteReference w:id="5"/>
      </w:r>
      <w:r w:rsidR="00DB7614">
        <w:rPr>
          <w:rFonts w:ascii="Poppins" w:hAnsi="Poppins"/>
        </w:rPr>
        <w:t>.</w:t>
      </w:r>
    </w:p>
    <w:p w14:paraId="48260DBC" w14:textId="5915B905" w:rsidR="005C3D28" w:rsidRDefault="00CD4EE9">
      <w:pPr>
        <w:numPr>
          <w:ilvl w:val="0"/>
          <w:numId w:val="2"/>
        </w:numPr>
      </w:pPr>
      <w:r>
        <w:rPr>
          <w:rFonts w:ascii="Poppins" w:hAnsi="Poppins"/>
          <w:b/>
        </w:rPr>
        <w:t>Opravitelnost:</w:t>
      </w:r>
      <w:r>
        <w:rPr>
          <w:rFonts w:ascii="Poppins" w:hAnsi="Poppins"/>
        </w:rPr>
        <w:t xml:space="preserve"> </w:t>
      </w:r>
      <w:proofErr w:type="spellStart"/>
      <w:r>
        <w:rPr>
          <w:rFonts w:ascii="Poppins" w:hAnsi="Poppins"/>
        </w:rPr>
        <w:t>Logitech</w:t>
      </w:r>
      <w:proofErr w:type="spellEnd"/>
      <w:r>
        <w:rPr>
          <w:rFonts w:ascii="Poppins" w:hAnsi="Poppins"/>
        </w:rPr>
        <w:t xml:space="preserve"> rozšířil spolupráci se společností </w:t>
      </w:r>
      <w:proofErr w:type="spellStart"/>
      <w:r>
        <w:rPr>
          <w:rFonts w:ascii="Poppins" w:hAnsi="Poppins"/>
        </w:rPr>
        <w:t>iFixit</w:t>
      </w:r>
      <w:proofErr w:type="spellEnd"/>
      <w:r>
        <w:rPr>
          <w:rFonts w:ascii="Poppins" w:hAnsi="Poppins"/>
        </w:rPr>
        <w:t>, aby poskytovala uživatelům náhradní díly a podrobné návody na opravy 69 produktových řad, což je trojnásobek oproti stavu před dvěma roky.</w:t>
      </w:r>
    </w:p>
    <w:p w14:paraId="76E9BA7D" w14:textId="7A47228C" w:rsidR="005C3D28" w:rsidRDefault="00CD4EE9">
      <w:pPr>
        <w:numPr>
          <w:ilvl w:val="0"/>
          <w:numId w:val="2"/>
        </w:numPr>
      </w:pPr>
      <w:r>
        <w:rPr>
          <w:rFonts w:ascii="Poppins" w:hAnsi="Poppins"/>
          <w:b/>
        </w:rPr>
        <w:t xml:space="preserve">Úsporné balení: </w:t>
      </w:r>
      <w:r>
        <w:rPr>
          <w:rFonts w:ascii="Poppins" w:hAnsi="Poppins"/>
        </w:rPr>
        <w:t>V uplynulých třech letech se podařilo snížit množství obalového materiálu o 2 500 tun, a to mimo jiné díky eliminaci plastových výlisků a vylehčením přepravních krabiček</w:t>
      </w:r>
      <w:r>
        <w:rPr>
          <w:rFonts w:ascii="Poppins" w:eastAsia="Poppins" w:hAnsi="Poppins" w:cs="Poppins"/>
          <w:vertAlign w:val="superscript"/>
        </w:rPr>
        <w:footnoteReference w:id="6"/>
      </w:r>
      <w:r>
        <w:rPr>
          <w:rFonts w:ascii="Poppins" w:hAnsi="Poppins"/>
        </w:rPr>
        <w:t>.</w:t>
      </w:r>
    </w:p>
    <w:p w14:paraId="7FA43B67" w14:textId="5B08E1F4" w:rsidR="005C3D28" w:rsidRDefault="00E3148A">
      <w:pPr>
        <w:numPr>
          <w:ilvl w:val="0"/>
          <w:numId w:val="2"/>
        </w:numPr>
      </w:pPr>
      <w:r>
        <w:rPr>
          <w:rFonts w:ascii="Poppins" w:hAnsi="Poppins"/>
          <w:b/>
        </w:rPr>
        <w:t>Eliminace PVC:</w:t>
      </w:r>
      <w:r>
        <w:rPr>
          <w:rFonts w:ascii="Poppins" w:hAnsi="Poppins"/>
        </w:rPr>
        <w:t xml:space="preserve"> 55 % všech dodávaných produktových řad nyní neobsahuje žádný PVC, což představuje nárůst oproti 44 % v předchozím roce</w:t>
      </w:r>
      <w:r>
        <w:rPr>
          <w:rFonts w:ascii="Poppins" w:eastAsia="Poppins" w:hAnsi="Poppins" w:cs="Poppins"/>
          <w:vertAlign w:val="superscript"/>
        </w:rPr>
        <w:footnoteReference w:id="7"/>
      </w:r>
    </w:p>
    <w:p w14:paraId="5A87D122" w14:textId="77777777" w:rsidR="005C3D28" w:rsidRDefault="005C3D28">
      <w:pPr>
        <w:widowControl w:val="0"/>
        <w:ind w:right="-225"/>
        <w:rPr>
          <w:rFonts w:ascii="Poppins" w:eastAsia="Poppins" w:hAnsi="Poppins" w:cs="Poppins"/>
        </w:rPr>
      </w:pPr>
    </w:p>
    <w:p w14:paraId="276EE2CA" w14:textId="7B97B746" w:rsidR="005C3D28" w:rsidRDefault="00461351">
      <w:pPr>
        <w:widowControl w:val="0"/>
        <w:ind w:right="-225"/>
        <w:rPr>
          <w:rFonts w:ascii="Poppins" w:eastAsia="Poppins" w:hAnsi="Poppins" w:cs="Poppins"/>
        </w:rPr>
      </w:pPr>
      <w:r>
        <w:rPr>
          <w:rFonts w:ascii="Poppins" w:hAnsi="Poppins"/>
        </w:rPr>
        <w:t xml:space="preserve">Úsilí společnosti </w:t>
      </w:r>
      <w:proofErr w:type="spellStart"/>
      <w:r>
        <w:rPr>
          <w:rFonts w:ascii="Poppins" w:hAnsi="Poppins"/>
        </w:rPr>
        <w:t>Logitech</w:t>
      </w:r>
      <w:proofErr w:type="spellEnd"/>
      <w:r>
        <w:rPr>
          <w:rFonts w:ascii="Poppins" w:hAnsi="Poppins"/>
        </w:rPr>
        <w:t xml:space="preserve"> se dočkalo širokého uznání. </w:t>
      </w:r>
      <w:proofErr w:type="spellStart"/>
      <w:r w:rsidR="00D82A42">
        <w:rPr>
          <w:rFonts w:ascii="Poppins" w:hAnsi="Poppins"/>
        </w:rPr>
        <w:t>Logitech</w:t>
      </w:r>
      <w:proofErr w:type="spellEnd"/>
      <w:r>
        <w:rPr>
          <w:rFonts w:ascii="Poppins" w:hAnsi="Poppins"/>
        </w:rPr>
        <w:t xml:space="preserve"> </w:t>
      </w:r>
      <w:r w:rsidR="003C434D">
        <w:rPr>
          <w:rFonts w:ascii="Poppins" w:hAnsi="Poppins"/>
        </w:rPr>
        <w:t xml:space="preserve">se </w:t>
      </w:r>
      <w:r w:rsidR="00A307EB">
        <w:rPr>
          <w:rFonts w:ascii="Poppins" w:hAnsi="Poppins"/>
        </w:rPr>
        <w:t>na žebříčku</w:t>
      </w:r>
      <w:r w:rsidR="00D82A42">
        <w:rPr>
          <w:rFonts w:ascii="Poppins" w:hAnsi="Poppins"/>
        </w:rPr>
        <w:t xml:space="preserve"> </w:t>
      </w:r>
      <w:hyperlink r:id="rId9">
        <w:r w:rsidR="00D82A42">
          <w:rPr>
            <w:rFonts w:ascii="Poppins" w:hAnsi="Poppins"/>
            <w:i/>
            <w:color w:val="1155CC"/>
            <w:u w:val="single"/>
          </w:rPr>
          <w:t xml:space="preserve">TIME </w:t>
        </w:r>
        <w:proofErr w:type="spellStart"/>
        <w:r w:rsidR="00D82A42">
          <w:rPr>
            <w:rFonts w:ascii="Poppins" w:hAnsi="Poppins"/>
            <w:i/>
            <w:color w:val="1155CC"/>
            <w:u w:val="single"/>
          </w:rPr>
          <w:t>Magazine</w:t>
        </w:r>
      </w:hyperlink>
      <w:hyperlink r:id="rId10">
        <w:r w:rsidR="00D82A42">
          <w:rPr>
            <w:rFonts w:ascii="Poppins" w:hAnsi="Poppins"/>
            <w:color w:val="1155CC"/>
            <w:u w:val="single"/>
          </w:rPr>
          <w:t>’s</w:t>
        </w:r>
        <w:proofErr w:type="spellEnd"/>
        <w:r w:rsidR="00D82A42">
          <w:rPr>
            <w:rFonts w:ascii="Poppins" w:hAnsi="Poppins"/>
            <w:color w:val="1155CC"/>
            <w:u w:val="single"/>
          </w:rPr>
          <w:t xml:space="preserve"> </w:t>
        </w:r>
        <w:proofErr w:type="spellStart"/>
        <w:r w:rsidR="00D82A42">
          <w:rPr>
            <w:rFonts w:ascii="Poppins" w:hAnsi="Poppins"/>
            <w:color w:val="1155CC"/>
            <w:u w:val="single"/>
          </w:rPr>
          <w:lastRenderedPageBreak/>
          <w:t>World’s</w:t>
        </w:r>
        <w:proofErr w:type="spellEnd"/>
        <w:r w:rsidR="00D82A42">
          <w:rPr>
            <w:rFonts w:ascii="Poppins" w:hAnsi="Poppins"/>
            <w:color w:val="1155CC"/>
            <w:u w:val="single"/>
          </w:rPr>
          <w:t xml:space="preserve"> Most </w:t>
        </w:r>
        <w:proofErr w:type="spellStart"/>
        <w:r w:rsidR="00D82A42">
          <w:rPr>
            <w:rFonts w:ascii="Poppins" w:hAnsi="Poppins"/>
            <w:color w:val="1155CC"/>
            <w:u w:val="single"/>
          </w:rPr>
          <w:t>Sustainable</w:t>
        </w:r>
        <w:proofErr w:type="spellEnd"/>
        <w:r w:rsidR="00D82A42">
          <w:rPr>
            <w:rFonts w:ascii="Poppins" w:hAnsi="Poppins"/>
            <w:color w:val="1155CC"/>
            <w:u w:val="single"/>
          </w:rPr>
          <w:t xml:space="preserve"> </w:t>
        </w:r>
        <w:proofErr w:type="spellStart"/>
        <w:r w:rsidR="00D82A42">
          <w:rPr>
            <w:rFonts w:ascii="Poppins" w:hAnsi="Poppins"/>
            <w:color w:val="1155CC"/>
            <w:u w:val="single"/>
          </w:rPr>
          <w:t>Companies</w:t>
        </w:r>
        <w:proofErr w:type="spellEnd"/>
      </w:hyperlink>
      <w:r w:rsidR="00D82A42">
        <w:rPr>
          <w:rFonts w:ascii="Poppins" w:hAnsi="Poppins"/>
        </w:rPr>
        <w:t xml:space="preserve"> </w:t>
      </w:r>
      <w:r w:rsidR="003C434D">
        <w:rPr>
          <w:rFonts w:ascii="Poppins" w:hAnsi="Poppins"/>
        </w:rPr>
        <w:t xml:space="preserve">řadí </w:t>
      </w:r>
      <w:r>
        <w:rPr>
          <w:rFonts w:ascii="Poppins" w:hAnsi="Poppins"/>
        </w:rPr>
        <w:t>mezi 50 nejudržitelnějších společností světa</w:t>
      </w:r>
      <w:r w:rsidR="00D82A42">
        <w:rPr>
          <w:rFonts w:ascii="Poppins" w:hAnsi="Poppins"/>
        </w:rPr>
        <w:t>,</w:t>
      </w:r>
      <w:r>
        <w:rPr>
          <w:rFonts w:ascii="Poppins" w:hAnsi="Poppins"/>
        </w:rPr>
        <w:t xml:space="preserve"> je </w:t>
      </w:r>
      <w:r w:rsidR="00D82A42">
        <w:rPr>
          <w:rFonts w:ascii="Poppins" w:hAnsi="Poppins"/>
        </w:rPr>
        <w:t xml:space="preserve">součástí hodnocení udržitelnosti </w:t>
      </w:r>
      <w:r>
        <w:rPr>
          <w:rFonts w:ascii="Poppins" w:hAnsi="Poppins"/>
        </w:rPr>
        <w:t xml:space="preserve">Dow Jones </w:t>
      </w:r>
      <w:proofErr w:type="spellStart"/>
      <w:r>
        <w:rPr>
          <w:rFonts w:ascii="Poppins" w:hAnsi="Poppins"/>
        </w:rPr>
        <w:t>Sustainability</w:t>
      </w:r>
      <w:proofErr w:type="spellEnd"/>
      <w:r>
        <w:rPr>
          <w:rFonts w:ascii="Poppins" w:hAnsi="Poppins"/>
        </w:rPr>
        <w:t xml:space="preserve"> </w:t>
      </w:r>
      <w:proofErr w:type="spellStart"/>
      <w:r>
        <w:rPr>
          <w:rFonts w:ascii="Poppins" w:hAnsi="Poppins"/>
        </w:rPr>
        <w:t>Europe</w:t>
      </w:r>
      <w:proofErr w:type="spellEnd"/>
      <w:r>
        <w:rPr>
          <w:rFonts w:ascii="Poppins" w:hAnsi="Poppins"/>
        </w:rPr>
        <w:t xml:space="preserve"> Index</w:t>
      </w:r>
      <w:r w:rsidR="00D82A42">
        <w:rPr>
          <w:rFonts w:ascii="Poppins" w:hAnsi="Poppins"/>
        </w:rPr>
        <w:t xml:space="preserve"> (DJSI </w:t>
      </w:r>
      <w:proofErr w:type="spellStart"/>
      <w:r w:rsidR="00D82A42">
        <w:rPr>
          <w:rFonts w:ascii="Poppins" w:hAnsi="Poppins"/>
        </w:rPr>
        <w:t>Europe</w:t>
      </w:r>
      <w:proofErr w:type="spellEnd"/>
      <w:r w:rsidR="00D82A42">
        <w:rPr>
          <w:rFonts w:ascii="Poppins" w:hAnsi="Poppins"/>
        </w:rPr>
        <w:t>)</w:t>
      </w:r>
      <w:r>
        <w:rPr>
          <w:rFonts w:ascii="Poppins" w:hAnsi="Poppins"/>
        </w:rPr>
        <w:t xml:space="preserve"> a </w:t>
      </w:r>
      <w:r w:rsidR="00827381">
        <w:rPr>
          <w:rFonts w:ascii="Poppins" w:hAnsi="Poppins"/>
        </w:rPr>
        <w:t>počítá se</w:t>
      </w:r>
      <w:r w:rsidR="00A307EB">
        <w:rPr>
          <w:rFonts w:ascii="Poppins" w:hAnsi="Poppins"/>
        </w:rPr>
        <w:t xml:space="preserve"> za jednu z nejzelenějších společností světa v hodnocení</w:t>
      </w:r>
      <w:r w:rsidR="00A307EB">
        <w:rPr>
          <w:rFonts w:ascii="Poppins" w:eastAsia="Poppins" w:hAnsi="Poppins" w:cs="Poppins"/>
        </w:rPr>
        <w:t xml:space="preserve"> </w:t>
      </w:r>
      <w:hyperlink r:id="rId11">
        <w:proofErr w:type="spellStart"/>
        <w:r w:rsidR="00A307EB">
          <w:rPr>
            <w:rFonts w:ascii="Poppins" w:eastAsia="Poppins" w:hAnsi="Poppins" w:cs="Poppins"/>
            <w:i/>
            <w:iCs/>
            <w:color w:val="1155CC"/>
            <w:u w:val="single"/>
          </w:rPr>
          <w:t>Newsweek</w:t>
        </w:r>
      </w:hyperlink>
      <w:hyperlink r:id="rId12">
        <w:r w:rsidR="00A307EB">
          <w:rPr>
            <w:rFonts w:ascii="Poppins" w:eastAsia="Poppins" w:hAnsi="Poppins" w:cs="Poppins"/>
            <w:color w:val="1155CC"/>
            <w:u w:val="single"/>
          </w:rPr>
          <w:t>'s</w:t>
        </w:r>
        <w:proofErr w:type="spellEnd"/>
        <w:r w:rsidR="00A307EB">
          <w:rPr>
            <w:rFonts w:ascii="Poppins" w:eastAsia="Poppins" w:hAnsi="Poppins" w:cs="Poppins"/>
            <w:color w:val="1155CC"/>
            <w:u w:val="single"/>
          </w:rPr>
          <w:t xml:space="preserve"> </w:t>
        </w:r>
        <w:proofErr w:type="spellStart"/>
        <w:r w:rsidR="00A307EB">
          <w:rPr>
            <w:rFonts w:ascii="Poppins" w:eastAsia="Poppins" w:hAnsi="Poppins" w:cs="Poppins"/>
            <w:color w:val="1155CC"/>
            <w:u w:val="single"/>
          </w:rPr>
          <w:t>World's</w:t>
        </w:r>
        <w:proofErr w:type="spellEnd"/>
        <w:r w:rsidR="00A307EB">
          <w:rPr>
            <w:rFonts w:ascii="Poppins" w:eastAsia="Poppins" w:hAnsi="Poppins" w:cs="Poppins"/>
            <w:color w:val="1155CC"/>
            <w:u w:val="single"/>
          </w:rPr>
          <w:t xml:space="preserve"> </w:t>
        </w:r>
        <w:proofErr w:type="spellStart"/>
        <w:r w:rsidR="00A307EB">
          <w:rPr>
            <w:rFonts w:ascii="Poppins" w:eastAsia="Poppins" w:hAnsi="Poppins" w:cs="Poppins"/>
            <w:color w:val="1155CC"/>
            <w:u w:val="single"/>
          </w:rPr>
          <w:t>Greenest</w:t>
        </w:r>
        <w:proofErr w:type="spellEnd"/>
        <w:r w:rsidR="00A307EB">
          <w:rPr>
            <w:rFonts w:ascii="Poppins" w:eastAsia="Poppins" w:hAnsi="Poppins" w:cs="Poppins"/>
            <w:color w:val="1155CC"/>
            <w:u w:val="single"/>
          </w:rPr>
          <w:t xml:space="preserve"> </w:t>
        </w:r>
        <w:proofErr w:type="spellStart"/>
        <w:r w:rsidR="00A307EB">
          <w:rPr>
            <w:rFonts w:ascii="Poppins" w:eastAsia="Poppins" w:hAnsi="Poppins" w:cs="Poppins"/>
            <w:color w:val="1155CC"/>
            <w:u w:val="single"/>
          </w:rPr>
          <w:t>Companies</w:t>
        </w:r>
        <w:proofErr w:type="spellEnd"/>
      </w:hyperlink>
      <w:r w:rsidR="00A307EB">
        <w:rPr>
          <w:rFonts w:ascii="Poppins" w:eastAsia="Poppins" w:hAnsi="Poppins" w:cs="Poppins"/>
        </w:rPr>
        <w:t>.</w:t>
      </w:r>
    </w:p>
    <w:p w14:paraId="63FF2643" w14:textId="77777777" w:rsidR="005C3D28" w:rsidRDefault="00461351">
      <w:pPr>
        <w:widowControl w:val="0"/>
        <w:spacing w:before="200"/>
        <w:ind w:right="-225"/>
        <w:rPr>
          <w:rFonts w:ascii="Poppins" w:eastAsia="Poppins" w:hAnsi="Poppins" w:cs="Poppins"/>
          <w:b/>
          <w:bCs/>
        </w:rPr>
      </w:pPr>
      <w:r>
        <w:rPr>
          <w:rFonts w:ascii="Poppins" w:hAnsi="Poppins"/>
          <w:b/>
        </w:rPr>
        <w:t>Další informace</w:t>
      </w:r>
    </w:p>
    <w:p w14:paraId="4E6BD219" w14:textId="455A1B64" w:rsidR="005C3D28" w:rsidRDefault="00461351">
      <w:pPr>
        <w:widowControl w:val="0"/>
        <w:ind w:right="-225"/>
        <w:rPr>
          <w:rFonts w:ascii="Poppins" w:eastAsia="Poppins" w:hAnsi="Poppins" w:cs="Poppins"/>
        </w:rPr>
      </w:pPr>
      <w:r>
        <w:rPr>
          <w:rFonts w:ascii="Poppins" w:hAnsi="Poppins"/>
        </w:rPr>
        <w:t xml:space="preserve">Další informace o iniciativách společnosti </w:t>
      </w:r>
      <w:proofErr w:type="spellStart"/>
      <w:r>
        <w:rPr>
          <w:rFonts w:ascii="Poppins" w:hAnsi="Poppins"/>
        </w:rPr>
        <w:t>Logitech</w:t>
      </w:r>
      <w:proofErr w:type="spellEnd"/>
      <w:r>
        <w:rPr>
          <w:rFonts w:ascii="Poppins" w:hAnsi="Poppins"/>
        </w:rPr>
        <w:t xml:space="preserve"> v oblasti udržitelnosti najdete v dokumentu </w:t>
      </w:r>
      <w:r w:rsidR="005735DB">
        <w:rPr>
          <w:rFonts w:ascii="Poppins" w:eastAsia="Poppins" w:hAnsi="Poppins" w:cs="Poppins"/>
        </w:rPr>
        <w:t xml:space="preserve"> </w:t>
      </w:r>
      <w:hyperlink r:id="rId13">
        <w:r w:rsidR="005735DB">
          <w:rPr>
            <w:rFonts w:ascii="Poppins" w:eastAsia="Poppins" w:hAnsi="Poppins" w:cs="Poppins"/>
            <w:color w:val="1155CC"/>
            <w:u w:val="single"/>
          </w:rPr>
          <w:t xml:space="preserve">FY26 </w:t>
        </w:r>
        <w:proofErr w:type="spellStart"/>
        <w:r w:rsidR="005735DB">
          <w:rPr>
            <w:rFonts w:ascii="Poppins" w:eastAsia="Poppins" w:hAnsi="Poppins" w:cs="Poppins"/>
            <w:color w:val="1155CC"/>
            <w:u w:val="single"/>
          </w:rPr>
          <w:t>Impact</w:t>
        </w:r>
        <w:proofErr w:type="spellEnd"/>
        <w:r w:rsidR="005735DB">
          <w:rPr>
            <w:rFonts w:ascii="Poppins" w:eastAsia="Poppins" w:hAnsi="Poppins" w:cs="Poppins"/>
            <w:color w:val="1155CC"/>
            <w:u w:val="single"/>
          </w:rPr>
          <w:t xml:space="preserve"> </w:t>
        </w:r>
        <w:proofErr w:type="spellStart"/>
        <w:r w:rsidR="005735DB">
          <w:rPr>
            <w:rFonts w:ascii="Poppins" w:eastAsia="Poppins" w:hAnsi="Poppins" w:cs="Poppins"/>
            <w:color w:val="1155CC"/>
            <w:u w:val="single"/>
          </w:rPr>
          <w:t>Highlights</w:t>
        </w:r>
        <w:proofErr w:type="spellEnd"/>
      </w:hyperlink>
      <w:r w:rsidR="005735DB">
        <w:t xml:space="preserve"> </w:t>
      </w:r>
      <w:r>
        <w:rPr>
          <w:rFonts w:ascii="Poppins" w:hAnsi="Poppins"/>
        </w:rPr>
        <w:t xml:space="preserve">a na webových stránkách </w:t>
      </w:r>
      <w:hyperlink r:id="rId14">
        <w:r w:rsidR="005C3D28">
          <w:rPr>
            <w:rFonts w:ascii="Poppins" w:hAnsi="Poppins"/>
            <w:color w:val="1155CC"/>
            <w:u w:val="single"/>
          </w:rPr>
          <w:t>Logitech.com/</w:t>
        </w:r>
        <w:proofErr w:type="spellStart"/>
        <w:r w:rsidR="005C3D28">
          <w:rPr>
            <w:rFonts w:ascii="Poppins" w:hAnsi="Poppins"/>
            <w:color w:val="1155CC"/>
            <w:u w:val="single"/>
          </w:rPr>
          <w:t>sustainability</w:t>
        </w:r>
        <w:proofErr w:type="spellEnd"/>
      </w:hyperlink>
      <w:r>
        <w:rPr>
          <w:rFonts w:ascii="Poppins" w:hAnsi="Poppins"/>
        </w:rPr>
        <w:t>.</w:t>
      </w:r>
    </w:p>
    <w:p w14:paraId="1967E94B" w14:textId="77777777" w:rsidR="005C3D28" w:rsidRDefault="005C3D28">
      <w:pPr>
        <w:widowControl w:val="0"/>
        <w:ind w:right="-225"/>
        <w:rPr>
          <w:rFonts w:ascii="Poppins" w:eastAsia="Poppins" w:hAnsi="Poppins" w:cs="Poppins"/>
        </w:rPr>
      </w:pPr>
    </w:p>
    <w:p w14:paraId="58B517BD" w14:textId="77777777" w:rsidR="00EF34E0" w:rsidRDefault="00EF34E0" w:rsidP="00EF34E0">
      <w:pPr>
        <w:spacing w:line="360" w:lineRule="auto"/>
        <w:rPr>
          <w:rFonts w:ascii="Poppins" w:eastAsia="Poppins" w:hAnsi="Poppins" w:cs="Poppins"/>
          <w:b/>
          <w:bCs/>
          <w:sz w:val="20"/>
          <w:szCs w:val="20"/>
        </w:rPr>
      </w:pPr>
    </w:p>
    <w:p w14:paraId="365C973C" w14:textId="77777777" w:rsidR="00EF34E0" w:rsidRDefault="00EF34E0" w:rsidP="00EF34E0">
      <w:pPr>
        <w:rPr>
          <w:rFonts w:ascii="Poppins" w:eastAsia="Poppins" w:hAnsi="Poppins" w:cs="Poppins"/>
          <w:b/>
          <w:bCs/>
          <w:sz w:val="20"/>
          <w:szCs w:val="20"/>
        </w:rPr>
      </w:pPr>
      <w:r>
        <w:rPr>
          <w:rFonts w:ascii="Poppins" w:hAnsi="Poppins"/>
          <w:b/>
          <w:sz w:val="20"/>
        </w:rPr>
        <w:t xml:space="preserve">O společnosti </w:t>
      </w:r>
      <w:proofErr w:type="spellStart"/>
      <w:r>
        <w:rPr>
          <w:rFonts w:ascii="Poppins" w:hAnsi="Poppins"/>
          <w:b/>
          <w:sz w:val="20"/>
        </w:rPr>
        <w:t>Logitech</w:t>
      </w:r>
      <w:proofErr w:type="spellEnd"/>
    </w:p>
    <w:p w14:paraId="1922B004" w14:textId="77777777" w:rsidR="00EF34E0" w:rsidRPr="007516DD" w:rsidRDefault="00EF34E0" w:rsidP="00EF34E0">
      <w:pPr>
        <w:spacing w:before="120" w:line="240" w:lineRule="auto"/>
        <w:jc w:val="both"/>
        <w:rPr>
          <w:sz w:val="20"/>
          <w:szCs w:val="20"/>
        </w:rPr>
      </w:pPr>
      <w:bookmarkStart w:id="0" w:name="_Hlk208214349"/>
      <w:r>
        <w:rPr>
          <w:sz w:val="20"/>
        </w:rPr>
        <w:t xml:space="preserve">Společnost </w:t>
      </w:r>
      <w:proofErr w:type="spellStart"/>
      <w:r>
        <w:rPr>
          <w:sz w:val="20"/>
        </w:rPr>
        <w:t>Logitech</w:t>
      </w:r>
      <w:proofErr w:type="spellEnd"/>
      <w:r>
        <w:rPr>
          <w:sz w:val="20"/>
        </w:rPr>
        <w:t xml:space="preserve"> pomáhá všem lidem realizovat jejich touhy nabídkou technologií, které umožňují každému tvořit, být úspěšnější a užívat si více života. Navrhuje a vytváří produkty, které spojují lidi prostřednictvím počítačů, her, videa, hudby nebo streamování a tvorby obsahu. Mezi značky společnosti </w:t>
      </w:r>
      <w:proofErr w:type="spellStart"/>
      <w:r>
        <w:rPr>
          <w:sz w:val="20"/>
        </w:rPr>
        <w:t>Logitech</w:t>
      </w:r>
      <w:proofErr w:type="spellEnd"/>
      <w:r>
        <w:rPr>
          <w:sz w:val="20"/>
        </w:rPr>
        <w:t xml:space="preserve"> patří </w:t>
      </w:r>
      <w:hyperlink r:id="rId15" w:history="1">
        <w:r>
          <w:rPr>
            <w:rStyle w:val="Hypertextovodkaz"/>
            <w:sz w:val="20"/>
          </w:rPr>
          <w:t>Logitech</w:t>
        </w:r>
      </w:hyperlink>
      <w:r>
        <w:rPr>
          <w:sz w:val="20"/>
        </w:rPr>
        <w:t xml:space="preserve">, </w:t>
      </w:r>
      <w:hyperlink r:id="rId16" w:history="1">
        <w:r>
          <w:rPr>
            <w:rStyle w:val="Hypertextovodkaz"/>
            <w:sz w:val="20"/>
          </w:rPr>
          <w:t>Logitech G</w:t>
        </w:r>
      </w:hyperlink>
      <w:r>
        <w:rPr>
          <w:sz w:val="20"/>
        </w:rPr>
        <w:t xml:space="preserve">, </w:t>
      </w:r>
      <w:hyperlink r:id="rId17" w:history="1">
        <w:r>
          <w:rPr>
            <w:rStyle w:val="Hypertextovodkaz"/>
            <w:sz w:val="20"/>
          </w:rPr>
          <w:t>Astro Gaming</w:t>
        </w:r>
      </w:hyperlink>
      <w:r>
        <w:rPr>
          <w:rStyle w:val="Hypertextovodkaz"/>
          <w:sz w:val="20"/>
        </w:rPr>
        <w:t>,</w:t>
      </w:r>
      <w:r>
        <w:rPr>
          <w:sz w:val="20"/>
        </w:rPr>
        <w:t xml:space="preserve"> </w:t>
      </w:r>
      <w:hyperlink r:id="rId18">
        <w:r>
          <w:rPr>
            <w:rStyle w:val="Hypertextovodkaz"/>
            <w:sz w:val="20"/>
            <w:highlight w:val="white"/>
          </w:rPr>
          <w:t>Streamlabs</w:t>
        </w:r>
      </w:hyperlink>
      <w:r>
        <w:rPr>
          <w:sz w:val="20"/>
        </w:rPr>
        <w:t xml:space="preserve">, </w:t>
      </w:r>
      <w:hyperlink r:id="rId19" w:history="1">
        <w:r>
          <w:rPr>
            <w:rStyle w:val="Hypertextovodkaz"/>
            <w:sz w:val="20"/>
          </w:rPr>
          <w:t>Ultimate Ears</w:t>
        </w:r>
      </w:hyperlink>
      <w:r>
        <w:rPr>
          <w:sz w:val="20"/>
        </w:rPr>
        <w:t xml:space="preserve">, </w:t>
      </w:r>
      <w:hyperlink r:id="rId20" w:history="1">
        <w:r>
          <w:rPr>
            <w:rStyle w:val="Hypertextovodkaz"/>
            <w:sz w:val="20"/>
          </w:rPr>
          <w:t>Jaybird</w:t>
        </w:r>
      </w:hyperlink>
      <w:r>
        <w:rPr>
          <w:sz w:val="20"/>
        </w:rPr>
        <w:t xml:space="preserve"> a </w:t>
      </w:r>
      <w:hyperlink r:id="rId21" w:history="1">
        <w:r>
          <w:rPr>
            <w:rStyle w:val="Hypertextovodkaz"/>
            <w:sz w:val="20"/>
          </w:rPr>
          <w:t>Blue Microphones</w:t>
        </w:r>
      </w:hyperlink>
      <w:r>
        <w:rPr>
          <w:sz w:val="20"/>
        </w:rPr>
        <w:t xml:space="preserve">. Společnost </w:t>
      </w:r>
      <w:proofErr w:type="spellStart"/>
      <w:r>
        <w:rPr>
          <w:sz w:val="20"/>
        </w:rPr>
        <w:t>Logitech</w:t>
      </w:r>
      <w:proofErr w:type="spellEnd"/>
      <w:r>
        <w:rPr>
          <w:sz w:val="20"/>
        </w:rPr>
        <w:t xml:space="preserve"> International byla založena v roce 1981 a je registrována ve Švýcarsku; její akcie se obchodují na švýcarské burze SIX </w:t>
      </w:r>
      <w:proofErr w:type="spellStart"/>
      <w:r>
        <w:rPr>
          <w:sz w:val="20"/>
        </w:rPr>
        <w:t>Swiss</w:t>
      </w:r>
      <w:proofErr w:type="spellEnd"/>
      <w:r>
        <w:rPr>
          <w:sz w:val="20"/>
        </w:rPr>
        <w:t xml:space="preserve"> Exchange (LOGN) a na americké burze </w:t>
      </w:r>
      <w:proofErr w:type="spellStart"/>
      <w:r>
        <w:rPr>
          <w:sz w:val="20"/>
        </w:rPr>
        <w:t>Nasdaq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Global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Select</w:t>
      </w:r>
      <w:proofErr w:type="spellEnd"/>
      <w:r>
        <w:rPr>
          <w:sz w:val="20"/>
        </w:rPr>
        <w:t xml:space="preserve"> Market (LOGI). Více informací o společnosti </w:t>
      </w:r>
      <w:proofErr w:type="spellStart"/>
      <w:r>
        <w:rPr>
          <w:sz w:val="20"/>
        </w:rPr>
        <w:t>Logitech</w:t>
      </w:r>
      <w:proofErr w:type="spellEnd"/>
      <w:r>
        <w:rPr>
          <w:sz w:val="20"/>
        </w:rPr>
        <w:t xml:space="preserve"> můžete získat na webových stránkách </w:t>
      </w:r>
      <w:hyperlink r:id="rId22" w:history="1">
        <w:r>
          <w:rPr>
            <w:rStyle w:val="Hypertextovodkaz"/>
            <w:sz w:val="20"/>
          </w:rPr>
          <w:t>www.logitech.com</w:t>
        </w:r>
      </w:hyperlink>
      <w:r>
        <w:rPr>
          <w:sz w:val="20"/>
        </w:rPr>
        <w:t xml:space="preserve">, </w:t>
      </w:r>
      <w:hyperlink r:id="rId23" w:tgtFrame="_blank" w:history="1">
        <w:r>
          <w:rPr>
            <w:rStyle w:val="Hypertextovodkaz"/>
            <w:sz w:val="20"/>
          </w:rPr>
          <w:t>firemním blogu</w:t>
        </w:r>
      </w:hyperlink>
      <w:r>
        <w:rPr>
          <w:sz w:val="20"/>
        </w:rPr>
        <w:t xml:space="preserve">, </w:t>
      </w:r>
      <w:hyperlink r:id="rId24" w:history="1">
        <w:r>
          <w:rPr>
            <w:rStyle w:val="Hypertextovodkaz"/>
            <w:sz w:val="20"/>
          </w:rPr>
          <w:t>Facebooku</w:t>
        </w:r>
      </w:hyperlink>
      <w:r>
        <w:rPr>
          <w:sz w:val="20"/>
        </w:rPr>
        <w:t> nebo na Twitteru s hashtagem </w:t>
      </w:r>
      <w:hyperlink r:id="rId25" w:tgtFrame="_blank" w:history="1">
        <w:r>
          <w:rPr>
            <w:rStyle w:val="Hypertextovodkaz"/>
            <w:sz w:val="20"/>
          </w:rPr>
          <w:t>@Logitech</w:t>
        </w:r>
      </w:hyperlink>
      <w:r>
        <w:rPr>
          <w:sz w:val="20"/>
        </w:rPr>
        <w:t>.</w:t>
      </w:r>
    </w:p>
    <w:p w14:paraId="62C74D69" w14:textId="77777777" w:rsidR="00EF34E0" w:rsidRDefault="00EF34E0" w:rsidP="00EF34E0">
      <w:pPr>
        <w:jc w:val="both"/>
      </w:pPr>
    </w:p>
    <w:p w14:paraId="12F1ABAF" w14:textId="77777777" w:rsidR="00EF34E0" w:rsidRPr="00770C9E" w:rsidRDefault="00EF34E0" w:rsidP="00EF34E0">
      <w:pPr>
        <w:jc w:val="both"/>
        <w:rPr>
          <w:color w:val="222222"/>
          <w:sz w:val="16"/>
          <w:szCs w:val="16"/>
          <w:highlight w:val="white"/>
        </w:rPr>
      </w:pPr>
      <w:proofErr w:type="spellStart"/>
      <w:r>
        <w:rPr>
          <w:color w:val="222222"/>
          <w:sz w:val="16"/>
          <w:highlight w:val="white"/>
        </w:rPr>
        <w:t>Logitech</w:t>
      </w:r>
      <w:proofErr w:type="spellEnd"/>
      <w:r>
        <w:rPr>
          <w:color w:val="222222"/>
          <w:sz w:val="16"/>
          <w:highlight w:val="white"/>
        </w:rPr>
        <w:t xml:space="preserve"> a další značky </w:t>
      </w:r>
      <w:proofErr w:type="spellStart"/>
      <w:r>
        <w:rPr>
          <w:color w:val="222222"/>
          <w:sz w:val="16"/>
          <w:highlight w:val="white"/>
        </w:rPr>
        <w:t>Logitech</w:t>
      </w:r>
      <w:proofErr w:type="spellEnd"/>
      <w:r>
        <w:rPr>
          <w:color w:val="222222"/>
          <w:sz w:val="16"/>
          <w:highlight w:val="white"/>
        </w:rPr>
        <w:t xml:space="preserve"> jsou ochranné známky nebo registrované ochranné známky společnosti </w:t>
      </w:r>
      <w:proofErr w:type="spellStart"/>
      <w:r>
        <w:rPr>
          <w:color w:val="222222"/>
          <w:sz w:val="16"/>
          <w:highlight w:val="white"/>
        </w:rPr>
        <w:t>Logitech</w:t>
      </w:r>
      <w:proofErr w:type="spellEnd"/>
      <w:r>
        <w:rPr>
          <w:color w:val="222222"/>
          <w:sz w:val="16"/>
          <w:highlight w:val="white"/>
        </w:rPr>
        <w:t xml:space="preserve"> </w:t>
      </w:r>
      <w:proofErr w:type="spellStart"/>
      <w:r>
        <w:rPr>
          <w:color w:val="222222"/>
          <w:sz w:val="16"/>
          <w:highlight w:val="white"/>
        </w:rPr>
        <w:t>Europe</w:t>
      </w:r>
      <w:proofErr w:type="spellEnd"/>
      <w:r>
        <w:rPr>
          <w:color w:val="222222"/>
          <w:sz w:val="16"/>
          <w:highlight w:val="white"/>
        </w:rPr>
        <w:t xml:space="preserve"> S.A. a/nebo jejích přidružených společností ve Spojených státech a dalších zemích. Veškeré ostatní ochranné známky jsou majetkem příslušných vlastníků. Více informací o společnosti </w:t>
      </w:r>
      <w:proofErr w:type="spellStart"/>
      <w:r>
        <w:rPr>
          <w:color w:val="222222"/>
          <w:sz w:val="16"/>
          <w:highlight w:val="white"/>
        </w:rPr>
        <w:t>Logitech</w:t>
      </w:r>
      <w:proofErr w:type="spellEnd"/>
      <w:r>
        <w:rPr>
          <w:color w:val="222222"/>
          <w:sz w:val="16"/>
          <w:highlight w:val="white"/>
        </w:rPr>
        <w:t xml:space="preserve"> a jejích produktech můžete získat na webových stránkách společnosti na adrese </w:t>
      </w:r>
      <w:hyperlink r:id="rId26" w:history="1">
        <w:r>
          <w:rPr>
            <w:rStyle w:val="Hypertextovodkaz"/>
            <w:sz w:val="16"/>
            <w:highlight w:val="white"/>
          </w:rPr>
          <w:t>www.logitech.com</w:t>
        </w:r>
      </w:hyperlink>
      <w:r>
        <w:rPr>
          <w:color w:val="222222"/>
          <w:sz w:val="16"/>
          <w:highlight w:val="white"/>
        </w:rPr>
        <w:t>.</w:t>
      </w:r>
    </w:p>
    <w:bookmarkEnd w:id="0"/>
    <w:p w14:paraId="5C5419AF" w14:textId="77777777" w:rsidR="00EF34E0" w:rsidRDefault="00EF34E0" w:rsidP="00EF34E0"/>
    <w:p w14:paraId="216A48DC" w14:textId="77777777" w:rsidR="00EF34E0" w:rsidRDefault="00EF34E0" w:rsidP="00EF34E0"/>
    <w:p w14:paraId="0579E42F" w14:textId="77777777" w:rsidR="00EF34E0" w:rsidRDefault="00EF34E0" w:rsidP="00EF34E0">
      <w:pPr>
        <w:widowControl w:val="0"/>
        <w:ind w:left="16"/>
        <w:rPr>
          <w:b/>
          <w:sz w:val="21"/>
          <w:szCs w:val="21"/>
        </w:rPr>
      </w:pPr>
      <w:r>
        <w:rPr>
          <w:b/>
          <w:sz w:val="21"/>
        </w:rPr>
        <w:t xml:space="preserve">Kontakt pro média: </w:t>
      </w:r>
    </w:p>
    <w:p w14:paraId="3033A4C2" w14:textId="77777777" w:rsidR="00EF34E0" w:rsidRPr="00F5619A" w:rsidRDefault="00EF34E0" w:rsidP="00EF34E0">
      <w:pPr>
        <w:widowControl w:val="0"/>
        <w:spacing w:before="43" w:line="240" w:lineRule="auto"/>
        <w:rPr>
          <w:sz w:val="21"/>
          <w:szCs w:val="21"/>
        </w:rPr>
      </w:pPr>
      <w:r>
        <w:rPr>
          <w:sz w:val="21"/>
        </w:rPr>
        <w:t>Leona Daňková</w:t>
      </w:r>
    </w:p>
    <w:p w14:paraId="48447D78" w14:textId="77777777" w:rsidR="00EF34E0" w:rsidRPr="00F5619A" w:rsidRDefault="00EF34E0" w:rsidP="00EF34E0">
      <w:pPr>
        <w:widowControl w:val="0"/>
        <w:spacing w:before="43" w:line="240" w:lineRule="auto"/>
        <w:rPr>
          <w:sz w:val="21"/>
          <w:szCs w:val="21"/>
        </w:rPr>
      </w:pPr>
      <w:r>
        <w:rPr>
          <w:sz w:val="21"/>
        </w:rPr>
        <w:t>TAKTIQ COMMUNICATIONS s.r.o.</w:t>
      </w:r>
    </w:p>
    <w:p w14:paraId="068E3A04" w14:textId="5E36D552" w:rsidR="00EF34E0" w:rsidRPr="00F5619A" w:rsidRDefault="00EF34E0" w:rsidP="00EF34E0">
      <w:pPr>
        <w:widowControl w:val="0"/>
        <w:spacing w:before="43" w:line="240" w:lineRule="auto"/>
        <w:rPr>
          <w:sz w:val="21"/>
          <w:szCs w:val="21"/>
        </w:rPr>
      </w:pPr>
      <w:r>
        <w:rPr>
          <w:sz w:val="21"/>
        </w:rPr>
        <w:t>+420 605 228</w:t>
      </w:r>
      <w:r>
        <w:rPr>
          <w:sz w:val="21"/>
        </w:rPr>
        <w:t> </w:t>
      </w:r>
      <w:r>
        <w:rPr>
          <w:sz w:val="21"/>
        </w:rPr>
        <w:t>810</w:t>
      </w:r>
    </w:p>
    <w:p w14:paraId="09DC04E9" w14:textId="77777777" w:rsidR="00EF34E0" w:rsidRDefault="00EF34E0">
      <w:pPr>
        <w:widowControl w:val="0"/>
        <w:ind w:right="-225"/>
        <w:rPr>
          <w:rFonts w:ascii="Poppins" w:eastAsia="Poppins" w:hAnsi="Poppins" w:cs="Poppins"/>
        </w:rPr>
      </w:pPr>
    </w:p>
    <w:sectPr w:rsidR="00EF34E0">
      <w:pgSz w:w="12240" w:h="15840"/>
      <w:pgMar w:top="1008" w:right="1008" w:bottom="1008" w:left="1008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6317A" w14:textId="77777777" w:rsidR="00107E7E" w:rsidRDefault="00107E7E">
      <w:pPr>
        <w:spacing w:line="240" w:lineRule="auto"/>
      </w:pPr>
      <w:r>
        <w:separator/>
      </w:r>
    </w:p>
  </w:endnote>
  <w:endnote w:type="continuationSeparator" w:id="0">
    <w:p w14:paraId="15FAB3D8" w14:textId="77777777" w:rsidR="00107E7E" w:rsidRDefault="00107E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charset w:val="EE"/>
    <w:family w:val="auto"/>
    <w:pitch w:val="variable"/>
    <w:sig w:usb0="00008007" w:usb1="00000000" w:usb2="00000000" w:usb3="00000000" w:csb0="00000093" w:csb1="00000000"/>
    <w:embedRegular r:id="rId1" w:fontKey="{416AA5D7-1A92-45FA-A182-D432A97786BF}"/>
    <w:embedBold r:id="rId2" w:fontKey="{B107A108-9C63-4117-B128-5434CEC46984}"/>
    <w:embedItalic r:id="rId3" w:fontKey="{5094374F-E187-4681-A376-1D5FB61F257B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fontKey="{043E46C6-D92C-4C54-AFCF-9222E6E38842}"/>
  </w:font>
  <w:font w:name="Kalinga">
    <w:charset w:val="00"/>
    <w:family w:val="swiss"/>
    <w:pitch w:val="variable"/>
    <w:sig w:usb0="00080003" w:usb1="00000000" w:usb2="00000000" w:usb3="00000000" w:csb0="00000001" w:csb1="00000000"/>
    <w:embedRegular r:id="rId5" w:fontKey="{1C56C5AB-0738-4C5C-B83A-E8342C07FFC5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B5AE161E-0EB1-46CE-B476-D14D34510A0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51B3F" w14:textId="77777777" w:rsidR="00107E7E" w:rsidRDefault="00107E7E">
      <w:pPr>
        <w:spacing w:line="240" w:lineRule="auto"/>
      </w:pPr>
      <w:r>
        <w:separator/>
      </w:r>
    </w:p>
  </w:footnote>
  <w:footnote w:type="continuationSeparator" w:id="0">
    <w:p w14:paraId="17B0B383" w14:textId="77777777" w:rsidR="00107E7E" w:rsidRDefault="00107E7E">
      <w:pPr>
        <w:spacing w:line="240" w:lineRule="auto"/>
      </w:pPr>
      <w:r>
        <w:continuationSeparator/>
      </w:r>
    </w:p>
  </w:footnote>
  <w:footnote w:id="1">
    <w:p w14:paraId="2C9170BB" w14:textId="77777777" w:rsidR="005C3D28" w:rsidRDefault="00461351">
      <w:pPr>
        <w:spacing w:line="240" w:lineRule="auto"/>
        <w:rPr>
          <w:rFonts w:ascii="Poppins" w:eastAsia="Poppins" w:hAnsi="Poppins" w:cs="Poppins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Poppins" w:hAnsi="Poppins"/>
          <w:sz w:val="16"/>
        </w:rPr>
        <w:t xml:space="preserve"> Ověřeno nezávislou stranou; vypočítáno jako absolutní snížení emisí ve srovnání s referenčními roky stanovenými společností </w:t>
      </w:r>
      <w:proofErr w:type="spellStart"/>
      <w:r>
        <w:rPr>
          <w:rFonts w:ascii="Poppins" w:hAnsi="Poppins"/>
          <w:sz w:val="16"/>
        </w:rPr>
        <w:t>Logitech</w:t>
      </w:r>
      <w:proofErr w:type="spellEnd"/>
      <w:r>
        <w:rPr>
          <w:rFonts w:ascii="Poppins" w:hAnsi="Poppins"/>
          <w:sz w:val="16"/>
        </w:rPr>
        <w:t xml:space="preserve"> (kalendářní rok 2019 pro emise </w:t>
      </w:r>
      <w:proofErr w:type="spellStart"/>
      <w:r>
        <w:rPr>
          <w:rFonts w:ascii="Poppins" w:hAnsi="Poppins"/>
          <w:sz w:val="16"/>
        </w:rPr>
        <w:t>Scope</w:t>
      </w:r>
      <w:proofErr w:type="spellEnd"/>
      <w:r>
        <w:rPr>
          <w:rFonts w:ascii="Poppins" w:hAnsi="Poppins"/>
          <w:sz w:val="16"/>
        </w:rPr>
        <w:t xml:space="preserve"> 1 a 2 a kalendářní rok 2021 pro emise </w:t>
      </w:r>
      <w:proofErr w:type="spellStart"/>
      <w:r>
        <w:rPr>
          <w:rFonts w:ascii="Poppins" w:hAnsi="Poppins"/>
          <w:sz w:val="16"/>
        </w:rPr>
        <w:t>Scope</w:t>
      </w:r>
      <w:proofErr w:type="spellEnd"/>
      <w:r>
        <w:rPr>
          <w:rFonts w:ascii="Poppins" w:hAnsi="Poppins"/>
          <w:sz w:val="16"/>
        </w:rPr>
        <w:t xml:space="preserve"> 3) v souladu s protokolem GHG (</w:t>
      </w:r>
      <w:proofErr w:type="spellStart"/>
      <w:r>
        <w:rPr>
          <w:rFonts w:ascii="Poppins" w:hAnsi="Poppins"/>
          <w:sz w:val="16"/>
        </w:rPr>
        <w:t>Greenhouse</w:t>
      </w:r>
      <w:proofErr w:type="spellEnd"/>
      <w:r>
        <w:rPr>
          <w:rFonts w:ascii="Poppins" w:hAnsi="Poppins"/>
          <w:sz w:val="16"/>
        </w:rPr>
        <w:t xml:space="preserve"> </w:t>
      </w:r>
      <w:proofErr w:type="spellStart"/>
      <w:r>
        <w:rPr>
          <w:rFonts w:ascii="Poppins" w:hAnsi="Poppins"/>
          <w:sz w:val="16"/>
        </w:rPr>
        <w:t>Gas</w:t>
      </w:r>
      <w:proofErr w:type="spellEnd"/>
      <w:r>
        <w:rPr>
          <w:rFonts w:ascii="Poppins" w:hAnsi="Poppins"/>
          <w:sz w:val="16"/>
        </w:rPr>
        <w:t xml:space="preserve"> </w:t>
      </w:r>
      <w:proofErr w:type="spellStart"/>
      <w:r>
        <w:rPr>
          <w:rFonts w:ascii="Poppins" w:hAnsi="Poppins"/>
          <w:sz w:val="16"/>
        </w:rPr>
        <w:t>Protocol</w:t>
      </w:r>
      <w:proofErr w:type="spellEnd"/>
      <w:r>
        <w:rPr>
          <w:rFonts w:ascii="Poppins" w:hAnsi="Poppins"/>
          <w:sz w:val="16"/>
        </w:rPr>
        <w:t>).</w:t>
      </w:r>
    </w:p>
  </w:footnote>
  <w:footnote w:id="2">
    <w:p w14:paraId="77C4F32F" w14:textId="213FB510" w:rsidR="005C3D28" w:rsidRDefault="00461351">
      <w:pPr>
        <w:spacing w:line="240" w:lineRule="auto"/>
        <w:rPr>
          <w:rFonts w:ascii="Poppins" w:eastAsia="Poppins" w:hAnsi="Poppins" w:cs="Poppins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Poppins" w:hAnsi="Poppins"/>
          <w:sz w:val="16"/>
        </w:rPr>
        <w:t xml:space="preserve"> 92 % jednotek dodaných v prosinci 2025 mělo uhlíkovou stopu produktu ověřenou nezávislou stranou. To představuje 100% pokrytí</w:t>
      </w:r>
      <w:r w:rsidR="00A70C26">
        <w:rPr>
          <w:rFonts w:ascii="Poppins" w:hAnsi="Poppins"/>
          <w:sz w:val="16"/>
        </w:rPr>
        <w:t xml:space="preserve"> </w:t>
      </w:r>
      <w:r>
        <w:rPr>
          <w:rFonts w:ascii="Poppins" w:hAnsi="Poppins"/>
          <w:sz w:val="16"/>
        </w:rPr>
        <w:t>výrobků v rámci stanovených cílových hranic</w:t>
      </w:r>
      <w:r w:rsidR="00A70C26">
        <w:rPr>
          <w:rFonts w:ascii="Poppins" w:hAnsi="Poppins"/>
          <w:sz w:val="16"/>
        </w:rPr>
        <w:t xml:space="preserve"> s </w:t>
      </w:r>
      <w:r>
        <w:rPr>
          <w:rFonts w:ascii="Poppins" w:hAnsi="Poppins"/>
          <w:sz w:val="16"/>
        </w:rPr>
        <w:t>vyloučen</w:t>
      </w:r>
      <w:r w:rsidR="00A70C26">
        <w:rPr>
          <w:rFonts w:ascii="Poppins" w:hAnsi="Poppins"/>
          <w:sz w:val="16"/>
        </w:rPr>
        <w:t>ím</w:t>
      </w:r>
      <w:r>
        <w:rPr>
          <w:rFonts w:ascii="Poppins" w:hAnsi="Poppins"/>
          <w:sz w:val="16"/>
        </w:rPr>
        <w:t xml:space="preserve"> někter</w:t>
      </w:r>
      <w:r w:rsidR="00A70C26">
        <w:rPr>
          <w:rFonts w:ascii="Poppins" w:hAnsi="Poppins"/>
          <w:sz w:val="16"/>
        </w:rPr>
        <w:t>ých</w:t>
      </w:r>
      <w:r>
        <w:rPr>
          <w:rFonts w:ascii="Poppins" w:hAnsi="Poppins"/>
          <w:sz w:val="16"/>
        </w:rPr>
        <w:t xml:space="preserve"> výrobk</w:t>
      </w:r>
      <w:r w:rsidR="00A70C26">
        <w:rPr>
          <w:rFonts w:ascii="Poppins" w:hAnsi="Poppins"/>
          <w:sz w:val="16"/>
        </w:rPr>
        <w:t>ů</w:t>
      </w:r>
      <w:r>
        <w:rPr>
          <w:rFonts w:ascii="Poppins" w:hAnsi="Poppins"/>
          <w:sz w:val="16"/>
        </w:rPr>
        <w:t xml:space="preserve"> s nízkým objemem výroby a další</w:t>
      </w:r>
      <w:r w:rsidR="00375F53">
        <w:rPr>
          <w:rFonts w:ascii="Poppins" w:hAnsi="Poppins"/>
          <w:sz w:val="16"/>
        </w:rPr>
        <w:t>ch</w:t>
      </w:r>
      <w:r>
        <w:rPr>
          <w:rFonts w:ascii="Poppins" w:hAnsi="Poppins"/>
          <w:sz w:val="16"/>
        </w:rPr>
        <w:t xml:space="preserve"> specifikovan</w:t>
      </w:r>
      <w:r w:rsidR="00A70C26">
        <w:rPr>
          <w:rFonts w:ascii="Poppins" w:hAnsi="Poppins"/>
          <w:sz w:val="16"/>
        </w:rPr>
        <w:t>ých</w:t>
      </w:r>
      <w:r>
        <w:rPr>
          <w:rFonts w:ascii="Poppins" w:hAnsi="Poppins"/>
          <w:sz w:val="16"/>
        </w:rPr>
        <w:t xml:space="preserve"> výrobk</w:t>
      </w:r>
      <w:r w:rsidR="00A70C26">
        <w:rPr>
          <w:rFonts w:ascii="Poppins" w:hAnsi="Poppins"/>
          <w:sz w:val="16"/>
        </w:rPr>
        <w:t>ů</w:t>
      </w:r>
      <w:r>
        <w:rPr>
          <w:rFonts w:ascii="Poppins" w:hAnsi="Poppins"/>
          <w:sz w:val="16"/>
        </w:rPr>
        <w:t>.</w:t>
      </w:r>
    </w:p>
  </w:footnote>
  <w:footnote w:id="3">
    <w:p w14:paraId="59B25785" w14:textId="54166900" w:rsidR="005C3D28" w:rsidRDefault="00461351">
      <w:pPr>
        <w:spacing w:line="240" w:lineRule="auto"/>
        <w:rPr>
          <w:rFonts w:ascii="Poppins" w:eastAsia="Poppins" w:hAnsi="Poppins" w:cs="Poppins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Poppins" w:hAnsi="Poppins"/>
          <w:sz w:val="16"/>
        </w:rPr>
        <w:t xml:space="preserve"> Procento dodaných produktových řad v prosinci 2025, které obsahují recyklovaný </w:t>
      </w:r>
      <w:r w:rsidR="006C493A">
        <w:rPr>
          <w:rFonts w:ascii="Poppins" w:hAnsi="Poppins"/>
          <w:sz w:val="16"/>
        </w:rPr>
        <w:t xml:space="preserve">odpadní </w:t>
      </w:r>
      <w:r>
        <w:rPr>
          <w:rFonts w:ascii="Poppins" w:hAnsi="Poppins"/>
          <w:sz w:val="16"/>
        </w:rPr>
        <w:t>plast.</w:t>
      </w:r>
    </w:p>
  </w:footnote>
  <w:footnote w:id="4">
    <w:p w14:paraId="29D4767D" w14:textId="4186FA17" w:rsidR="005C3D28" w:rsidRDefault="00461351">
      <w:pPr>
        <w:spacing w:line="240" w:lineRule="auto"/>
        <w:rPr>
          <w:rFonts w:ascii="Poppins" w:eastAsia="Poppins" w:hAnsi="Poppins" w:cs="Poppins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Poppins" w:eastAsia="Poppins" w:hAnsi="Poppins" w:cs="Poppins"/>
          <w:sz w:val="16"/>
          <w:szCs w:val="16"/>
        </w:rPr>
        <w:t xml:space="preserve"> </w:t>
      </w:r>
      <w:r w:rsidR="00E3148A" w:rsidRPr="00E3148A">
        <w:rPr>
          <w:rFonts w:ascii="Poppins" w:eastAsia="Poppins" w:hAnsi="Poppins" w:cs="Poppins"/>
          <w:sz w:val="16"/>
          <w:szCs w:val="16"/>
        </w:rPr>
        <w:t xml:space="preserve">Ověřeno nezávislou stranou; vypočítáno jako úspora emisí v kalendářním roce </w:t>
      </w:r>
      <w:r w:rsidR="00E3148A">
        <w:rPr>
          <w:rFonts w:ascii="Poppins" w:eastAsia="Poppins" w:hAnsi="Poppins" w:cs="Poppins"/>
          <w:sz w:val="16"/>
          <w:szCs w:val="16"/>
        </w:rPr>
        <w:t>20</w:t>
      </w:r>
      <w:r w:rsidR="00E3148A" w:rsidRPr="00E3148A">
        <w:rPr>
          <w:rFonts w:ascii="Poppins" w:eastAsia="Poppins" w:hAnsi="Poppins" w:cs="Poppins"/>
          <w:sz w:val="16"/>
          <w:szCs w:val="16"/>
        </w:rPr>
        <w:t xml:space="preserve">25 díky zavedení příslušných programů společnosti </w:t>
      </w:r>
      <w:proofErr w:type="spellStart"/>
      <w:r w:rsidR="00E3148A" w:rsidRPr="00E3148A">
        <w:rPr>
          <w:rFonts w:ascii="Poppins" w:eastAsia="Poppins" w:hAnsi="Poppins" w:cs="Poppins"/>
          <w:sz w:val="16"/>
          <w:szCs w:val="16"/>
        </w:rPr>
        <w:t>Logitech</w:t>
      </w:r>
      <w:proofErr w:type="spellEnd"/>
      <w:r w:rsidR="00E3148A" w:rsidRPr="00E3148A">
        <w:rPr>
          <w:rFonts w:ascii="Poppins" w:eastAsia="Poppins" w:hAnsi="Poppins" w:cs="Poppins"/>
          <w:sz w:val="16"/>
          <w:szCs w:val="16"/>
        </w:rPr>
        <w:t xml:space="preserve"> ve srovnání se scénářem, kdy</w:t>
      </w:r>
      <w:r w:rsidR="00DC2147">
        <w:rPr>
          <w:rFonts w:ascii="Poppins" w:eastAsia="Poppins" w:hAnsi="Poppins" w:cs="Poppins"/>
          <w:sz w:val="16"/>
          <w:szCs w:val="16"/>
        </w:rPr>
        <w:t>ž</w:t>
      </w:r>
      <w:r w:rsidR="00E3148A" w:rsidRPr="00E3148A">
        <w:rPr>
          <w:rFonts w:ascii="Poppins" w:eastAsia="Poppins" w:hAnsi="Poppins" w:cs="Poppins"/>
          <w:sz w:val="16"/>
          <w:szCs w:val="16"/>
        </w:rPr>
        <w:t xml:space="preserve"> </w:t>
      </w:r>
      <w:r w:rsidR="00DC2147">
        <w:rPr>
          <w:rFonts w:ascii="Poppins" w:eastAsia="Poppins" w:hAnsi="Poppins" w:cs="Poppins"/>
          <w:sz w:val="16"/>
          <w:szCs w:val="16"/>
        </w:rPr>
        <w:t>se</w:t>
      </w:r>
      <w:r w:rsidR="00E3148A">
        <w:rPr>
          <w:rFonts w:ascii="Poppins" w:eastAsia="Poppins" w:hAnsi="Poppins" w:cs="Poppins"/>
          <w:sz w:val="16"/>
          <w:szCs w:val="16"/>
        </w:rPr>
        <w:t xml:space="preserve"> </w:t>
      </w:r>
      <w:r w:rsidR="00DC2147">
        <w:rPr>
          <w:rFonts w:ascii="Poppins" w:eastAsia="Poppins" w:hAnsi="Poppins" w:cs="Poppins"/>
          <w:sz w:val="16"/>
          <w:szCs w:val="16"/>
        </w:rPr>
        <w:t xml:space="preserve">neprováděla opatření </w:t>
      </w:r>
      <w:r w:rsidR="00E3148A">
        <w:rPr>
          <w:rFonts w:ascii="Poppins" w:eastAsia="Poppins" w:hAnsi="Poppins" w:cs="Poppins"/>
          <w:sz w:val="16"/>
          <w:szCs w:val="16"/>
        </w:rPr>
        <w:t>žádná</w:t>
      </w:r>
      <w:r>
        <w:rPr>
          <w:rFonts w:ascii="Poppins" w:eastAsia="Poppins" w:hAnsi="Poppins" w:cs="Poppins"/>
          <w:sz w:val="16"/>
          <w:szCs w:val="16"/>
        </w:rPr>
        <w:t>.</w:t>
      </w:r>
    </w:p>
  </w:footnote>
  <w:footnote w:id="5">
    <w:p w14:paraId="56D265D6" w14:textId="0DDCBB69" w:rsidR="005C3D28" w:rsidRDefault="00461351">
      <w:pPr>
        <w:spacing w:line="240" w:lineRule="auto"/>
        <w:rPr>
          <w:rFonts w:ascii="Poppins" w:eastAsia="Poppins" w:hAnsi="Poppins" w:cs="Poppins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Poppins" w:eastAsia="Poppins" w:hAnsi="Poppins" w:cs="Poppins"/>
          <w:sz w:val="16"/>
          <w:szCs w:val="16"/>
        </w:rPr>
        <w:t xml:space="preserve"> </w:t>
      </w:r>
      <w:r w:rsidR="00E3148A" w:rsidRPr="00E3148A">
        <w:rPr>
          <w:rFonts w:ascii="Poppins" w:eastAsia="Poppins" w:hAnsi="Poppins" w:cs="Poppins"/>
          <w:sz w:val="16"/>
          <w:szCs w:val="16"/>
        </w:rPr>
        <w:t xml:space="preserve">Procento produktových řad </w:t>
      </w:r>
      <w:r w:rsidR="00E3148A">
        <w:rPr>
          <w:rFonts w:ascii="Poppins" w:eastAsia="Poppins" w:hAnsi="Poppins" w:cs="Poppins"/>
          <w:sz w:val="16"/>
          <w:szCs w:val="16"/>
        </w:rPr>
        <w:t xml:space="preserve">dodaných </w:t>
      </w:r>
      <w:r w:rsidR="00E3148A" w:rsidRPr="00E3148A">
        <w:rPr>
          <w:rFonts w:ascii="Poppins" w:eastAsia="Poppins" w:hAnsi="Poppins" w:cs="Poppins"/>
          <w:sz w:val="16"/>
          <w:szCs w:val="16"/>
        </w:rPr>
        <w:t xml:space="preserve">v prosinci 2025, které obsahují recyklovaný </w:t>
      </w:r>
      <w:r w:rsidR="00E3148A">
        <w:rPr>
          <w:rFonts w:ascii="Poppins" w:eastAsia="Poppins" w:hAnsi="Poppins" w:cs="Poppins"/>
          <w:sz w:val="16"/>
          <w:szCs w:val="16"/>
        </w:rPr>
        <w:t xml:space="preserve">odpadní </w:t>
      </w:r>
      <w:r w:rsidR="00E3148A" w:rsidRPr="00E3148A">
        <w:rPr>
          <w:rFonts w:ascii="Poppins" w:eastAsia="Poppins" w:hAnsi="Poppins" w:cs="Poppins"/>
          <w:sz w:val="16"/>
          <w:szCs w:val="16"/>
        </w:rPr>
        <w:t>plast.</w:t>
      </w:r>
    </w:p>
  </w:footnote>
  <w:footnote w:id="6">
    <w:p w14:paraId="6099A712" w14:textId="79E88070" w:rsidR="005C3D28" w:rsidRDefault="00461351">
      <w:pPr>
        <w:spacing w:line="240" w:lineRule="auto"/>
        <w:rPr>
          <w:rFonts w:ascii="Poppins" w:eastAsia="Poppins" w:hAnsi="Poppins" w:cs="Poppins"/>
          <w:sz w:val="16"/>
          <w:szCs w:val="16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 w:rsidR="00E3148A" w:rsidRPr="00E3148A">
        <w:rPr>
          <w:rFonts w:ascii="Poppins" w:eastAsia="Poppins" w:hAnsi="Poppins" w:cs="Poppins"/>
          <w:sz w:val="16"/>
          <w:szCs w:val="16"/>
        </w:rPr>
        <w:t xml:space="preserve">Vypočítáno jako hmotnost obalového materiálu </w:t>
      </w:r>
      <w:r w:rsidR="007E00A1">
        <w:rPr>
          <w:rFonts w:ascii="Poppins" w:eastAsia="Poppins" w:hAnsi="Poppins" w:cs="Poppins"/>
          <w:sz w:val="16"/>
          <w:szCs w:val="16"/>
        </w:rPr>
        <w:t>eliminovaného</w:t>
      </w:r>
      <w:r w:rsidR="00E3148A" w:rsidRPr="00E3148A">
        <w:rPr>
          <w:rFonts w:ascii="Poppins" w:eastAsia="Poppins" w:hAnsi="Poppins" w:cs="Poppins"/>
          <w:sz w:val="16"/>
          <w:szCs w:val="16"/>
        </w:rPr>
        <w:t xml:space="preserve"> v kalendářních letech 2023–2025 díky zavedení programů optimalizace obalů, ve srovnání se scénářem, kdy</w:t>
      </w:r>
      <w:r w:rsidR="00DC2147">
        <w:rPr>
          <w:rFonts w:ascii="Poppins" w:eastAsia="Poppins" w:hAnsi="Poppins" w:cs="Poppins"/>
          <w:sz w:val="16"/>
          <w:szCs w:val="16"/>
        </w:rPr>
        <w:t>ž</w:t>
      </w:r>
      <w:r w:rsidR="00E3148A" w:rsidRPr="00E3148A">
        <w:rPr>
          <w:rFonts w:ascii="Poppins" w:eastAsia="Poppins" w:hAnsi="Poppins" w:cs="Poppins"/>
          <w:sz w:val="16"/>
          <w:szCs w:val="16"/>
        </w:rPr>
        <w:t xml:space="preserve"> </w:t>
      </w:r>
      <w:r w:rsidR="00DC2147">
        <w:rPr>
          <w:rFonts w:ascii="Poppins" w:eastAsia="Poppins" w:hAnsi="Poppins" w:cs="Poppins"/>
          <w:sz w:val="16"/>
          <w:szCs w:val="16"/>
        </w:rPr>
        <w:t xml:space="preserve">se neprováděly </w:t>
      </w:r>
      <w:r w:rsidR="00DC2147" w:rsidRPr="00E3148A">
        <w:rPr>
          <w:rFonts w:ascii="Poppins" w:eastAsia="Poppins" w:hAnsi="Poppins" w:cs="Poppins"/>
          <w:sz w:val="16"/>
          <w:szCs w:val="16"/>
        </w:rPr>
        <w:t>zásah</w:t>
      </w:r>
      <w:r w:rsidR="00DC2147">
        <w:rPr>
          <w:rFonts w:ascii="Poppins" w:eastAsia="Poppins" w:hAnsi="Poppins" w:cs="Poppins"/>
          <w:sz w:val="16"/>
          <w:szCs w:val="16"/>
        </w:rPr>
        <w:t>y</w:t>
      </w:r>
      <w:r w:rsidR="00DC2147" w:rsidRPr="00DC2147">
        <w:rPr>
          <w:rFonts w:ascii="Poppins" w:eastAsia="Poppins" w:hAnsi="Poppins" w:cs="Poppins"/>
          <w:sz w:val="16"/>
          <w:szCs w:val="16"/>
        </w:rPr>
        <w:t xml:space="preserve"> </w:t>
      </w:r>
      <w:r w:rsidR="00DC2147" w:rsidRPr="00E3148A">
        <w:rPr>
          <w:rFonts w:ascii="Poppins" w:eastAsia="Poppins" w:hAnsi="Poppins" w:cs="Poppins"/>
          <w:sz w:val="16"/>
          <w:szCs w:val="16"/>
        </w:rPr>
        <w:t>žádné</w:t>
      </w:r>
      <w:r w:rsidR="00E3148A" w:rsidRPr="00E3148A">
        <w:rPr>
          <w:rFonts w:ascii="Poppins" w:eastAsia="Poppins" w:hAnsi="Poppins" w:cs="Poppins"/>
          <w:sz w:val="16"/>
          <w:szCs w:val="16"/>
        </w:rPr>
        <w:t>.</w:t>
      </w:r>
    </w:p>
  </w:footnote>
  <w:footnote w:id="7">
    <w:p w14:paraId="01AB3FB3" w14:textId="3D923206" w:rsidR="005C3D28" w:rsidRDefault="00461351">
      <w:pPr>
        <w:spacing w:line="240" w:lineRule="auto"/>
        <w:rPr>
          <w:rFonts w:ascii="Poppins" w:eastAsia="Poppins" w:hAnsi="Poppins" w:cs="Poppins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Poppins" w:eastAsia="Poppins" w:hAnsi="Poppins" w:cs="Poppins"/>
          <w:sz w:val="16"/>
          <w:szCs w:val="16"/>
        </w:rPr>
        <w:t xml:space="preserve"> </w:t>
      </w:r>
      <w:r w:rsidR="00E3148A" w:rsidRPr="00E3148A">
        <w:rPr>
          <w:rFonts w:ascii="Poppins" w:eastAsia="Poppins" w:hAnsi="Poppins" w:cs="Poppins"/>
          <w:sz w:val="16"/>
          <w:szCs w:val="16"/>
        </w:rPr>
        <w:t xml:space="preserve">Procento produktových řad dodaných v prosinci 2025, u nichž </w:t>
      </w:r>
      <w:r w:rsidR="003C434D">
        <w:rPr>
          <w:rFonts w:ascii="Poppins" w:eastAsia="Poppins" w:hAnsi="Poppins" w:cs="Poppins"/>
          <w:sz w:val="16"/>
          <w:szCs w:val="16"/>
        </w:rPr>
        <w:t>se</w:t>
      </w:r>
      <w:r w:rsidR="003C434D" w:rsidRPr="00E3148A">
        <w:rPr>
          <w:rFonts w:ascii="Poppins" w:eastAsia="Poppins" w:hAnsi="Poppins" w:cs="Poppins"/>
          <w:sz w:val="16"/>
          <w:szCs w:val="16"/>
        </w:rPr>
        <w:t xml:space="preserve"> </w:t>
      </w:r>
      <w:r w:rsidR="003C434D">
        <w:rPr>
          <w:rFonts w:ascii="Poppins" w:eastAsia="Poppins" w:hAnsi="Poppins" w:cs="Poppins"/>
          <w:sz w:val="16"/>
          <w:szCs w:val="16"/>
        </w:rPr>
        <w:t>nezjistila</w:t>
      </w:r>
      <w:r w:rsidR="003C434D" w:rsidRPr="00E3148A">
        <w:rPr>
          <w:rFonts w:ascii="Poppins" w:eastAsia="Poppins" w:hAnsi="Poppins" w:cs="Poppins"/>
          <w:sz w:val="16"/>
          <w:szCs w:val="16"/>
        </w:rPr>
        <w:t xml:space="preserve"> </w:t>
      </w:r>
      <w:r w:rsidR="00E3148A" w:rsidRPr="00E3148A">
        <w:rPr>
          <w:rFonts w:ascii="Poppins" w:eastAsia="Poppins" w:hAnsi="Poppins" w:cs="Poppins"/>
          <w:sz w:val="16"/>
          <w:szCs w:val="16"/>
        </w:rPr>
        <w:t>přítomnost polyvinylchloridu (PVC)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B54F7"/>
    <w:multiLevelType w:val="multilevel"/>
    <w:tmpl w:val="9788CF7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9AC5B29"/>
    <w:multiLevelType w:val="multilevel"/>
    <w:tmpl w:val="0B3A00B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756902566">
    <w:abstractNumId w:val="1"/>
  </w:num>
  <w:num w:numId="2" w16cid:durableId="1906574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D28"/>
    <w:rsid w:val="00011EE9"/>
    <w:rsid w:val="000D7CFB"/>
    <w:rsid w:val="00107E7E"/>
    <w:rsid w:val="00193A44"/>
    <w:rsid w:val="001F649B"/>
    <w:rsid w:val="002B4AAC"/>
    <w:rsid w:val="002B7FB7"/>
    <w:rsid w:val="002C4726"/>
    <w:rsid w:val="00317384"/>
    <w:rsid w:val="00325856"/>
    <w:rsid w:val="00333F6B"/>
    <w:rsid w:val="00375F53"/>
    <w:rsid w:val="003C434D"/>
    <w:rsid w:val="00404467"/>
    <w:rsid w:val="00461351"/>
    <w:rsid w:val="00501518"/>
    <w:rsid w:val="00511BE5"/>
    <w:rsid w:val="005735DB"/>
    <w:rsid w:val="005A2842"/>
    <w:rsid w:val="005C3D28"/>
    <w:rsid w:val="005E6BF5"/>
    <w:rsid w:val="006823D9"/>
    <w:rsid w:val="006B6EE5"/>
    <w:rsid w:val="006C493A"/>
    <w:rsid w:val="006F6162"/>
    <w:rsid w:val="00796A3F"/>
    <w:rsid w:val="007E00A1"/>
    <w:rsid w:val="008006FA"/>
    <w:rsid w:val="00812B73"/>
    <w:rsid w:val="00827381"/>
    <w:rsid w:val="009317C7"/>
    <w:rsid w:val="00953C4C"/>
    <w:rsid w:val="009C7738"/>
    <w:rsid w:val="00A307EB"/>
    <w:rsid w:val="00A70C26"/>
    <w:rsid w:val="00B15D9E"/>
    <w:rsid w:val="00BD2881"/>
    <w:rsid w:val="00C74C68"/>
    <w:rsid w:val="00CB34AB"/>
    <w:rsid w:val="00CD4EE9"/>
    <w:rsid w:val="00CF625D"/>
    <w:rsid w:val="00D47E6D"/>
    <w:rsid w:val="00D82A42"/>
    <w:rsid w:val="00DB7614"/>
    <w:rsid w:val="00DC2147"/>
    <w:rsid w:val="00E017EE"/>
    <w:rsid w:val="00E3148A"/>
    <w:rsid w:val="00EF34E0"/>
    <w:rsid w:val="00F61861"/>
    <w:rsid w:val="00F71714"/>
    <w:rsid w:val="00FC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2F601"/>
  <w15:docId w15:val="{ED78C8A7-1005-4D6A-A6E0-FEBF94255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cs-CZ" w:eastAsia="cs-CZ" w:bidi="or-IN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Revize">
    <w:name w:val="Revision"/>
    <w:hidden/>
    <w:uiPriority w:val="99"/>
    <w:semiHidden/>
    <w:rsid w:val="009C7738"/>
    <w:pPr>
      <w:spacing w:line="240" w:lineRule="auto"/>
    </w:pPr>
  </w:style>
  <w:style w:type="character" w:styleId="Hypertextovodkaz">
    <w:name w:val="Hyperlink"/>
    <w:basedOn w:val="Standardnpsmoodstavce"/>
    <w:uiPriority w:val="99"/>
    <w:unhideWhenUsed/>
    <w:rsid w:val="00EF34E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mpactreport.logitech.com" TargetMode="External"/><Relationship Id="rId13" Type="http://schemas.openxmlformats.org/officeDocument/2006/relationships/hyperlink" Target="http://impactreport.logitech.com" TargetMode="External"/><Relationship Id="rId18" Type="http://schemas.openxmlformats.org/officeDocument/2006/relationships/hyperlink" Target="https://streamlabs.com/" TargetMode="External"/><Relationship Id="rId26" Type="http://schemas.openxmlformats.org/officeDocument/2006/relationships/hyperlink" Target="http://cts.businesswire.com/ct/CT?id=smartlink&amp;url=http%3A%2F%2Fwww.logitech.com&amp;esheet=51739948&amp;newsitemid=20180108006876&amp;lan=en-US&amp;anchor=www.logitech.com&amp;index=10&amp;md5=d088f386496b7af38236e741face445d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bluedesigns.com/" TargetMode="External"/><Relationship Id="rId7" Type="http://schemas.openxmlformats.org/officeDocument/2006/relationships/image" Target="media/image1.jpg"/><Relationship Id="rId12" Type="http://schemas.openxmlformats.org/officeDocument/2006/relationships/hyperlink" Target="https://rankings.newsweek.com/worlds-greenest-companies-2026" TargetMode="External"/><Relationship Id="rId17" Type="http://schemas.openxmlformats.org/officeDocument/2006/relationships/hyperlink" Target="https://www.astrogaming.com/" TargetMode="External"/><Relationship Id="rId25" Type="http://schemas.openxmlformats.org/officeDocument/2006/relationships/hyperlink" Target="https://twitter.com/Logitech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logitechg.com/cs-cz" TargetMode="External"/><Relationship Id="rId20" Type="http://schemas.openxmlformats.org/officeDocument/2006/relationships/hyperlink" Target="https://jaybirdsport.com/en-roe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ankings.newsweek.com/worlds-greenest-companies-2026" TargetMode="External"/><Relationship Id="rId24" Type="http://schemas.openxmlformats.org/officeDocument/2006/relationships/hyperlink" Target="https://www.facebook.com/logitechczsk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logitech.com/cs-cz" TargetMode="External"/><Relationship Id="rId23" Type="http://schemas.openxmlformats.org/officeDocument/2006/relationships/hyperlink" Target="http://blog.logitech.com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time.com/article/2026/06/23/worlds-most-sustainable-companies-2026/" TargetMode="External"/><Relationship Id="rId19" Type="http://schemas.openxmlformats.org/officeDocument/2006/relationships/hyperlink" Target="https://www.ultimateears.com/en-u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ime.com/article/2026/06/23/worlds-most-sustainable-companies-2026/" TargetMode="External"/><Relationship Id="rId14" Type="http://schemas.openxmlformats.org/officeDocument/2006/relationships/hyperlink" Target="http://logitech.com/sustainability" TargetMode="External"/><Relationship Id="rId22" Type="http://schemas.openxmlformats.org/officeDocument/2006/relationships/hyperlink" Target="http://www.logitech.com" TargetMode="External"/><Relationship Id="rId27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964</Words>
  <Characters>5692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Lubomír Kočí</dc:creator>
  <cp:lastModifiedBy>User</cp:lastModifiedBy>
  <cp:revision>4</cp:revision>
  <dcterms:created xsi:type="dcterms:W3CDTF">2026-07-21T09:53:00Z</dcterms:created>
  <dcterms:modified xsi:type="dcterms:W3CDTF">2026-07-22T08:02:00Z</dcterms:modified>
</cp:coreProperties>
</file>