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35F4" w14:textId="36B92E1B" w:rsidR="003A7CD1" w:rsidRPr="005E2AC9" w:rsidRDefault="003A7CD1" w:rsidP="00CA2F89">
      <w:pPr>
        <w:jc w:val="both"/>
        <w:rPr>
          <w:i/>
          <w:iCs/>
          <w:szCs w:val="22"/>
          <w:lang w:val="cs-CZ"/>
        </w:rPr>
      </w:pPr>
      <w:r w:rsidRPr="005E2AC9">
        <w:rPr>
          <w:i/>
          <w:iCs/>
          <w:szCs w:val="22"/>
          <w:lang w:val="cs-CZ"/>
        </w:rPr>
        <w:t xml:space="preserve">Praha </w:t>
      </w:r>
      <w:r w:rsidR="0033278B">
        <w:rPr>
          <w:i/>
          <w:iCs/>
          <w:szCs w:val="22"/>
          <w:lang w:val="cs-CZ"/>
        </w:rPr>
        <w:t>2</w:t>
      </w:r>
      <w:r w:rsidR="0023329A">
        <w:rPr>
          <w:i/>
          <w:iCs/>
          <w:szCs w:val="22"/>
          <w:lang w:val="cs-CZ"/>
        </w:rPr>
        <w:t>3</w:t>
      </w:r>
      <w:r w:rsidRPr="005E2AC9">
        <w:rPr>
          <w:i/>
          <w:iCs/>
          <w:szCs w:val="22"/>
          <w:lang w:val="cs-CZ"/>
        </w:rPr>
        <w:t xml:space="preserve">. </w:t>
      </w:r>
      <w:r w:rsidR="000D36C6">
        <w:rPr>
          <w:i/>
          <w:iCs/>
          <w:szCs w:val="22"/>
          <w:lang w:val="cs-CZ"/>
        </w:rPr>
        <w:t>července</w:t>
      </w:r>
      <w:r w:rsidRPr="005E2AC9">
        <w:rPr>
          <w:i/>
          <w:iCs/>
          <w:szCs w:val="22"/>
          <w:lang w:val="cs-CZ"/>
        </w:rPr>
        <w:t xml:space="preserve"> 202</w:t>
      </w:r>
      <w:r w:rsidR="000D36C6">
        <w:rPr>
          <w:i/>
          <w:iCs/>
          <w:szCs w:val="22"/>
          <w:lang w:val="cs-CZ"/>
        </w:rPr>
        <w:t>1</w:t>
      </w:r>
    </w:p>
    <w:p w14:paraId="17BFC256" w14:textId="77777777" w:rsidR="003A7CD1" w:rsidRPr="005E2AC9" w:rsidRDefault="003A7CD1" w:rsidP="00CA2F89">
      <w:pPr>
        <w:jc w:val="both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0DC01733" w14:textId="02869C30" w:rsidR="005B7E59" w:rsidRDefault="0033278B" w:rsidP="00736491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 xml:space="preserve">Axis uvádí miniaturní </w:t>
      </w:r>
      <w:r w:rsidR="00736491">
        <w:rPr>
          <w:rFonts w:ascii="Arial" w:hAnsi="Arial" w:cs="Arial"/>
          <w:b/>
          <w:bCs/>
          <w:sz w:val="36"/>
          <w:szCs w:val="36"/>
          <w:lang w:val="cs-CZ"/>
        </w:rPr>
        <w:t xml:space="preserve">snímací </w:t>
      </w:r>
      <w:r>
        <w:rPr>
          <w:rFonts w:ascii="Arial" w:hAnsi="Arial" w:cs="Arial"/>
          <w:b/>
          <w:bCs/>
          <w:sz w:val="36"/>
          <w:szCs w:val="36"/>
          <w:lang w:val="cs-CZ"/>
        </w:rPr>
        <w:t>senzor</w:t>
      </w:r>
      <w:r w:rsidR="00736491" w:rsidRPr="00736491">
        <w:rPr>
          <w:rFonts w:ascii="Arial" w:hAnsi="Arial" w:cs="Arial"/>
          <w:b/>
          <w:bCs/>
          <w:sz w:val="36"/>
          <w:szCs w:val="36"/>
          <w:lang w:val="cs-CZ"/>
        </w:rPr>
        <w:t xml:space="preserve"> </w:t>
      </w:r>
      <w:r w:rsidR="00736491">
        <w:rPr>
          <w:rFonts w:ascii="Arial" w:hAnsi="Arial" w:cs="Arial"/>
          <w:b/>
          <w:bCs/>
          <w:sz w:val="36"/>
          <w:szCs w:val="36"/>
          <w:lang w:val="cs-CZ"/>
        </w:rPr>
        <w:t>k nošení na těle. R</w:t>
      </w:r>
      <w:r w:rsidR="00401FC9">
        <w:rPr>
          <w:rFonts w:ascii="Arial" w:hAnsi="Arial" w:cs="Arial"/>
          <w:b/>
          <w:bCs/>
          <w:sz w:val="36"/>
          <w:szCs w:val="36"/>
          <w:lang w:val="cs-CZ"/>
        </w:rPr>
        <w:t xml:space="preserve">ozšiřuje </w:t>
      </w:r>
      <w:r w:rsidR="007769FF">
        <w:rPr>
          <w:rFonts w:ascii="Arial" w:hAnsi="Arial" w:cs="Arial"/>
          <w:b/>
          <w:bCs/>
          <w:sz w:val="36"/>
          <w:szCs w:val="36"/>
          <w:lang w:val="cs-CZ"/>
        </w:rPr>
        <w:t>flexibilní řešení</w:t>
      </w:r>
      <w:r w:rsidR="00D875EF">
        <w:rPr>
          <w:rFonts w:ascii="Arial" w:hAnsi="Arial" w:cs="Arial"/>
          <w:b/>
          <w:bCs/>
          <w:sz w:val="36"/>
          <w:szCs w:val="36"/>
          <w:lang w:val="cs-CZ"/>
        </w:rPr>
        <w:t xml:space="preserve"> </w:t>
      </w:r>
      <w:r w:rsidR="00736491">
        <w:rPr>
          <w:rFonts w:ascii="Arial" w:hAnsi="Arial" w:cs="Arial"/>
          <w:b/>
          <w:bCs/>
          <w:sz w:val="36"/>
          <w:szCs w:val="36"/>
          <w:lang w:val="cs-CZ"/>
        </w:rPr>
        <w:t>nositelných kamer</w:t>
      </w:r>
    </w:p>
    <w:p w14:paraId="333DF504" w14:textId="77777777" w:rsidR="000D36C6" w:rsidRPr="005E2AC9" w:rsidRDefault="000D36C6" w:rsidP="00CA2F89">
      <w:pPr>
        <w:jc w:val="both"/>
        <w:rPr>
          <w:b/>
          <w:bCs/>
          <w:lang w:val="cs-CZ"/>
        </w:rPr>
      </w:pPr>
    </w:p>
    <w:p w14:paraId="348107FD" w14:textId="2D59C5E9" w:rsidR="00E7006F" w:rsidRDefault="005B7E59" w:rsidP="00E7006F">
      <w:pPr>
        <w:jc w:val="both"/>
        <w:rPr>
          <w:b/>
          <w:bCs/>
          <w:lang w:val="cs-CZ"/>
        </w:rPr>
      </w:pPr>
      <w:r w:rsidRPr="005B7E59">
        <w:rPr>
          <w:b/>
          <w:bCs/>
          <w:lang w:val="cs-CZ"/>
        </w:rPr>
        <w:t>Společnost Axis Communications</w:t>
      </w:r>
      <w:r w:rsidR="00E7006F">
        <w:rPr>
          <w:b/>
          <w:bCs/>
          <w:lang w:val="cs-CZ"/>
        </w:rPr>
        <w:t xml:space="preserve"> uvedla nový miniaturní </w:t>
      </w:r>
      <w:proofErr w:type="spellStart"/>
      <w:r w:rsidR="0023329A">
        <w:rPr>
          <w:b/>
          <w:bCs/>
          <w:lang w:val="cs-CZ"/>
        </w:rPr>
        <w:t>klopový</w:t>
      </w:r>
      <w:proofErr w:type="spellEnd"/>
      <w:r w:rsidR="0023329A">
        <w:rPr>
          <w:b/>
          <w:bCs/>
          <w:lang w:val="cs-CZ"/>
        </w:rPr>
        <w:t xml:space="preserve"> </w:t>
      </w:r>
      <w:r w:rsidR="00E7006F">
        <w:rPr>
          <w:b/>
          <w:bCs/>
          <w:lang w:val="cs-CZ"/>
        </w:rPr>
        <w:t xml:space="preserve">senzor </w:t>
      </w:r>
      <w:r w:rsidR="00736491" w:rsidRPr="00E7006F">
        <w:rPr>
          <w:b/>
          <w:bCs/>
          <w:lang w:val="cs-CZ"/>
        </w:rPr>
        <w:t xml:space="preserve">AXIS TW1201 </w:t>
      </w:r>
      <w:r w:rsidR="00634B0F">
        <w:rPr>
          <w:b/>
          <w:bCs/>
          <w:lang w:val="cs-CZ"/>
        </w:rPr>
        <w:t>nositelný</w:t>
      </w:r>
      <w:r w:rsidR="00E7006F">
        <w:rPr>
          <w:b/>
          <w:bCs/>
          <w:lang w:val="cs-CZ"/>
        </w:rPr>
        <w:t xml:space="preserve"> na těle</w:t>
      </w:r>
      <w:r w:rsidR="00E7006F" w:rsidRPr="00E7006F">
        <w:rPr>
          <w:b/>
          <w:bCs/>
          <w:lang w:val="cs-CZ"/>
        </w:rPr>
        <w:t>, který se připojuje ke kameře AXIS W100</w:t>
      </w:r>
      <w:r w:rsidR="00632FA2">
        <w:rPr>
          <w:b/>
          <w:bCs/>
          <w:lang w:val="cs-CZ"/>
        </w:rPr>
        <w:t>. Díky odlehčenému provedení a minimalistickému designu</w:t>
      </w:r>
      <w:r w:rsidR="00E7006F" w:rsidRPr="00E7006F">
        <w:rPr>
          <w:b/>
          <w:bCs/>
          <w:lang w:val="cs-CZ"/>
        </w:rPr>
        <w:t xml:space="preserve"> </w:t>
      </w:r>
      <w:r w:rsidR="00632FA2">
        <w:rPr>
          <w:b/>
          <w:bCs/>
          <w:lang w:val="cs-CZ"/>
        </w:rPr>
        <w:t xml:space="preserve">je </w:t>
      </w:r>
      <w:r w:rsidR="00E7006F" w:rsidRPr="00E7006F">
        <w:rPr>
          <w:b/>
          <w:bCs/>
          <w:lang w:val="cs-CZ"/>
        </w:rPr>
        <w:t xml:space="preserve">ideální </w:t>
      </w:r>
      <w:r w:rsidR="00736491">
        <w:rPr>
          <w:b/>
          <w:bCs/>
          <w:lang w:val="cs-CZ"/>
        </w:rPr>
        <w:t>k</w:t>
      </w:r>
      <w:r w:rsidR="00E7006F" w:rsidRPr="00E7006F">
        <w:rPr>
          <w:b/>
          <w:bCs/>
          <w:lang w:val="cs-CZ"/>
        </w:rPr>
        <w:t xml:space="preserve"> </w:t>
      </w:r>
      <w:r w:rsidR="00D875EF">
        <w:rPr>
          <w:b/>
          <w:bCs/>
          <w:lang w:val="cs-CZ"/>
        </w:rPr>
        <w:t>uchycení</w:t>
      </w:r>
      <w:r w:rsidR="00E7006F" w:rsidRPr="00E7006F">
        <w:rPr>
          <w:b/>
          <w:bCs/>
          <w:lang w:val="cs-CZ"/>
        </w:rPr>
        <w:t xml:space="preserve"> </w:t>
      </w:r>
      <w:r w:rsidR="00E7006F">
        <w:rPr>
          <w:b/>
          <w:bCs/>
          <w:lang w:val="cs-CZ"/>
        </w:rPr>
        <w:t>např.</w:t>
      </w:r>
      <w:r w:rsidR="00632FA2">
        <w:rPr>
          <w:b/>
          <w:bCs/>
          <w:lang w:val="cs-CZ"/>
        </w:rPr>
        <w:t xml:space="preserve"> na tričk</w:t>
      </w:r>
      <w:r w:rsidR="00393D74">
        <w:rPr>
          <w:b/>
          <w:bCs/>
          <w:lang w:val="cs-CZ"/>
        </w:rPr>
        <w:t>o</w:t>
      </w:r>
      <w:r w:rsidR="00632FA2">
        <w:rPr>
          <w:b/>
          <w:bCs/>
          <w:lang w:val="cs-CZ"/>
        </w:rPr>
        <w:t xml:space="preserve"> z lehk</w:t>
      </w:r>
      <w:r w:rsidR="00393D74">
        <w:rPr>
          <w:b/>
          <w:bCs/>
          <w:lang w:val="cs-CZ"/>
        </w:rPr>
        <w:t>é</w:t>
      </w:r>
      <w:r w:rsidR="00632FA2">
        <w:rPr>
          <w:b/>
          <w:bCs/>
          <w:lang w:val="cs-CZ"/>
        </w:rPr>
        <w:t xml:space="preserve"> tkanin</w:t>
      </w:r>
      <w:r w:rsidR="00393D74">
        <w:rPr>
          <w:b/>
          <w:bCs/>
          <w:lang w:val="cs-CZ"/>
        </w:rPr>
        <w:t>y</w:t>
      </w:r>
      <w:r w:rsidR="00632FA2">
        <w:rPr>
          <w:b/>
          <w:bCs/>
          <w:lang w:val="cs-CZ"/>
        </w:rPr>
        <w:t xml:space="preserve"> nebo klopu košile</w:t>
      </w:r>
      <w:r w:rsidR="00E7006F">
        <w:rPr>
          <w:b/>
          <w:bCs/>
          <w:lang w:val="cs-CZ"/>
        </w:rPr>
        <w:t xml:space="preserve">. </w:t>
      </w:r>
      <w:r w:rsidR="00E7006F" w:rsidRPr="00E7006F">
        <w:rPr>
          <w:b/>
          <w:bCs/>
          <w:lang w:val="cs-CZ"/>
        </w:rPr>
        <w:t>S</w:t>
      </w:r>
      <w:r w:rsidR="00736491">
        <w:rPr>
          <w:b/>
          <w:bCs/>
          <w:lang w:val="cs-CZ"/>
        </w:rPr>
        <w:t> tímto senzorem</w:t>
      </w:r>
      <w:r w:rsidR="00E7006F" w:rsidRPr="00E7006F">
        <w:rPr>
          <w:b/>
          <w:bCs/>
          <w:lang w:val="cs-CZ"/>
        </w:rPr>
        <w:t xml:space="preserve"> se </w:t>
      </w:r>
      <w:r w:rsidR="00736491">
        <w:rPr>
          <w:b/>
          <w:bCs/>
          <w:lang w:val="cs-CZ"/>
        </w:rPr>
        <w:t xml:space="preserve">dále zvyšuje flexibilita a </w:t>
      </w:r>
      <w:r w:rsidR="00E7006F" w:rsidRPr="00E7006F">
        <w:rPr>
          <w:b/>
          <w:bCs/>
          <w:lang w:val="cs-CZ"/>
        </w:rPr>
        <w:t>možnost</w:t>
      </w:r>
      <w:r w:rsidR="00736491">
        <w:rPr>
          <w:b/>
          <w:bCs/>
          <w:lang w:val="cs-CZ"/>
        </w:rPr>
        <w:t>i</w:t>
      </w:r>
      <w:r w:rsidR="00E7006F" w:rsidRPr="00E7006F">
        <w:rPr>
          <w:b/>
          <w:bCs/>
          <w:lang w:val="cs-CZ"/>
        </w:rPr>
        <w:t xml:space="preserve"> využití </w:t>
      </w:r>
      <w:r w:rsidR="00D875EF">
        <w:rPr>
          <w:b/>
          <w:bCs/>
          <w:lang w:val="cs-CZ"/>
        </w:rPr>
        <w:t xml:space="preserve">systému </w:t>
      </w:r>
      <w:r w:rsidR="00736491">
        <w:rPr>
          <w:b/>
          <w:bCs/>
          <w:lang w:val="cs-CZ"/>
        </w:rPr>
        <w:t xml:space="preserve">nositelných </w:t>
      </w:r>
      <w:r w:rsidR="00E7006F" w:rsidRPr="00E7006F">
        <w:rPr>
          <w:b/>
          <w:bCs/>
          <w:lang w:val="cs-CZ"/>
        </w:rPr>
        <w:t>kamer.</w:t>
      </w:r>
    </w:p>
    <w:p w14:paraId="6A427BB0" w14:textId="77777777" w:rsidR="00E7006F" w:rsidRDefault="00E7006F" w:rsidP="00CA2F89">
      <w:pPr>
        <w:jc w:val="both"/>
        <w:rPr>
          <w:b/>
          <w:bCs/>
          <w:lang w:val="cs-CZ"/>
        </w:rPr>
      </w:pPr>
    </w:p>
    <w:p w14:paraId="3D419878" w14:textId="250F1397" w:rsidR="00E7006F" w:rsidRPr="00235412" w:rsidRDefault="002C6792" w:rsidP="00E7006F">
      <w:pPr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542B3C" wp14:editId="07EB046E">
            <wp:simplePos x="0" y="0"/>
            <wp:positionH relativeFrom="margin">
              <wp:align>right</wp:align>
            </wp:positionH>
            <wp:positionV relativeFrom="paragraph">
              <wp:posOffset>480060</wp:posOffset>
            </wp:positionV>
            <wp:extent cx="1428750" cy="14287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1FF">
        <w:rPr>
          <w:noProof/>
        </w:rPr>
        <w:drawing>
          <wp:anchor distT="0" distB="0" distL="114300" distR="114300" simplePos="0" relativeHeight="251664384" behindDoc="1" locked="0" layoutInCell="1" allowOverlap="1" wp14:anchorId="2D587E9C" wp14:editId="4088664E">
            <wp:simplePos x="0" y="0"/>
            <wp:positionH relativeFrom="margin">
              <wp:posOffset>2783205</wp:posOffset>
            </wp:positionH>
            <wp:positionV relativeFrom="paragraph">
              <wp:posOffset>486410</wp:posOffset>
            </wp:positionV>
            <wp:extent cx="2968625" cy="1411605"/>
            <wp:effectExtent l="0" t="0" r="3175" b="0"/>
            <wp:wrapTight wrapText="bothSides">
              <wp:wrapPolygon edited="0">
                <wp:start x="0" y="0"/>
                <wp:lineTo x="0" y="21279"/>
                <wp:lineTo x="21484" y="21279"/>
                <wp:lineTo x="21484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78B">
        <w:rPr>
          <w:lang w:val="cs-CZ"/>
        </w:rPr>
        <w:t>Již před rokem</w:t>
      </w:r>
      <w:r w:rsidR="00E7006F" w:rsidRPr="00E7006F">
        <w:rPr>
          <w:lang w:val="cs-CZ"/>
        </w:rPr>
        <w:t xml:space="preserve"> společnost Axis vstoupila na trh s kamerami </w:t>
      </w:r>
      <w:r w:rsidR="00634B0F">
        <w:rPr>
          <w:lang w:val="cs-CZ"/>
        </w:rPr>
        <w:t xml:space="preserve">AXIS W100 určenými k nošení </w:t>
      </w:r>
      <w:r w:rsidR="00E7006F" w:rsidRPr="00E7006F">
        <w:rPr>
          <w:lang w:val="cs-CZ"/>
        </w:rPr>
        <w:t>na těle</w:t>
      </w:r>
      <w:r w:rsidR="00634B0F">
        <w:rPr>
          <w:lang w:val="cs-CZ"/>
        </w:rPr>
        <w:t>, a to</w:t>
      </w:r>
      <w:r w:rsidR="00E7006F">
        <w:rPr>
          <w:lang w:val="cs-CZ"/>
        </w:rPr>
        <w:t xml:space="preserve"> s</w:t>
      </w:r>
      <w:r w:rsidR="00D149AD">
        <w:rPr>
          <w:lang w:val="cs-CZ"/>
        </w:rPr>
        <w:t> </w:t>
      </w:r>
      <w:r w:rsidR="00E7006F">
        <w:rPr>
          <w:lang w:val="cs-CZ"/>
        </w:rPr>
        <w:t>cílem</w:t>
      </w:r>
      <w:r w:rsidR="00D149AD">
        <w:rPr>
          <w:lang w:val="cs-CZ"/>
        </w:rPr>
        <w:t xml:space="preserve"> </w:t>
      </w:r>
      <w:r w:rsidR="00E7006F" w:rsidRPr="00235412">
        <w:rPr>
          <w:lang w:val="cs-CZ"/>
        </w:rPr>
        <w:t>vytvořit</w:t>
      </w:r>
      <w:r w:rsidR="0033278B">
        <w:rPr>
          <w:lang w:val="cs-CZ"/>
        </w:rPr>
        <w:t xml:space="preserve"> v této kategorii </w:t>
      </w:r>
      <w:r w:rsidR="00E7006F" w:rsidRPr="00235412">
        <w:rPr>
          <w:lang w:val="cs-CZ"/>
        </w:rPr>
        <w:t>nejflexibilnější řešení na světě.</w:t>
      </w:r>
      <w:r w:rsidR="008431FF" w:rsidRPr="003C5B01">
        <w:rPr>
          <w:noProof/>
          <w:lang w:val="cs-CZ"/>
        </w:rPr>
        <w:t xml:space="preserve"> </w:t>
      </w:r>
      <w:r w:rsidR="00E7006F">
        <w:rPr>
          <w:lang w:val="cs-CZ"/>
        </w:rPr>
        <w:t xml:space="preserve"> </w:t>
      </w:r>
      <w:r w:rsidR="00634B0F">
        <w:rPr>
          <w:lang w:val="cs-CZ"/>
        </w:rPr>
        <w:t>P</w:t>
      </w:r>
      <w:r w:rsidR="00E7006F" w:rsidRPr="00235412">
        <w:rPr>
          <w:lang w:val="cs-CZ"/>
        </w:rPr>
        <w:t xml:space="preserve">ři uvedení na trh </w:t>
      </w:r>
      <w:r w:rsidR="00634B0F">
        <w:rPr>
          <w:lang w:val="cs-CZ"/>
        </w:rPr>
        <w:t>byla hlavní</w:t>
      </w:r>
      <w:r w:rsidR="00E7006F" w:rsidRPr="00235412">
        <w:rPr>
          <w:lang w:val="cs-CZ"/>
        </w:rPr>
        <w:t xml:space="preserve"> </w:t>
      </w:r>
      <w:r w:rsidR="00736491">
        <w:rPr>
          <w:lang w:val="cs-CZ"/>
        </w:rPr>
        <w:t xml:space="preserve">doménou tohoto kamerového systému </w:t>
      </w:r>
      <w:r w:rsidR="00E7006F" w:rsidRPr="00235412">
        <w:rPr>
          <w:lang w:val="cs-CZ"/>
        </w:rPr>
        <w:t>otevřen</w:t>
      </w:r>
      <w:r w:rsidR="00736491">
        <w:rPr>
          <w:lang w:val="cs-CZ"/>
        </w:rPr>
        <w:t>á</w:t>
      </w:r>
      <w:r w:rsidR="00E7006F" w:rsidRPr="00235412">
        <w:rPr>
          <w:lang w:val="cs-CZ"/>
        </w:rPr>
        <w:t xml:space="preserve"> architektur</w:t>
      </w:r>
      <w:r w:rsidR="00736491">
        <w:rPr>
          <w:lang w:val="cs-CZ"/>
        </w:rPr>
        <w:t>a</w:t>
      </w:r>
      <w:r w:rsidR="00E7006F" w:rsidRPr="00235412">
        <w:rPr>
          <w:lang w:val="cs-CZ"/>
        </w:rPr>
        <w:t xml:space="preserve">, která umožňuje integraci s jakýmikoli </w:t>
      </w:r>
      <w:r w:rsidR="00736491">
        <w:rPr>
          <w:lang w:val="cs-CZ"/>
        </w:rPr>
        <w:t>softwarem</w:t>
      </w:r>
      <w:r w:rsidR="00E7006F" w:rsidRPr="00235412">
        <w:rPr>
          <w:lang w:val="cs-CZ"/>
        </w:rPr>
        <w:t xml:space="preserve"> pro správu videa (VMS) nebo systémy pro správu důkazů (EMS)</w:t>
      </w:r>
      <w:r w:rsidR="00736491">
        <w:rPr>
          <w:lang w:val="cs-CZ"/>
        </w:rPr>
        <w:t>. F</w:t>
      </w:r>
      <w:r w:rsidR="00E7006F" w:rsidRPr="00235412">
        <w:rPr>
          <w:lang w:val="cs-CZ"/>
        </w:rPr>
        <w:t>lexibilit</w:t>
      </w:r>
      <w:r w:rsidR="00634B0F">
        <w:rPr>
          <w:lang w:val="cs-CZ"/>
        </w:rPr>
        <w:t xml:space="preserve">a </w:t>
      </w:r>
      <w:r w:rsidR="00D875EF">
        <w:rPr>
          <w:lang w:val="cs-CZ"/>
        </w:rPr>
        <w:t xml:space="preserve">řešení </w:t>
      </w:r>
      <w:r w:rsidR="00634B0F">
        <w:rPr>
          <w:lang w:val="cs-CZ"/>
        </w:rPr>
        <w:t>přitom spočív</w:t>
      </w:r>
      <w:r w:rsidR="00736491">
        <w:rPr>
          <w:lang w:val="cs-CZ"/>
        </w:rPr>
        <w:t>á</w:t>
      </w:r>
      <w:r w:rsidR="00D875EF">
        <w:rPr>
          <w:lang w:val="cs-CZ"/>
        </w:rPr>
        <w:t xml:space="preserve"> také</w:t>
      </w:r>
      <w:r w:rsidR="00736491">
        <w:rPr>
          <w:lang w:val="cs-CZ"/>
        </w:rPr>
        <w:t xml:space="preserve"> v mnohostranném příslušenství, </w:t>
      </w:r>
      <w:r w:rsidR="00D875EF">
        <w:rPr>
          <w:lang w:val="cs-CZ"/>
        </w:rPr>
        <w:t>od dokovacích stanic přes různé varianty úchytů až po</w:t>
      </w:r>
      <w:r w:rsidR="00E7006F" w:rsidRPr="00235412">
        <w:rPr>
          <w:lang w:val="cs-CZ"/>
        </w:rPr>
        <w:t xml:space="preserve"> </w:t>
      </w:r>
      <w:r w:rsidR="00736491">
        <w:rPr>
          <w:lang w:val="cs-CZ"/>
        </w:rPr>
        <w:t>přídavné snímací senzory.</w:t>
      </w:r>
    </w:p>
    <w:p w14:paraId="3FDE0C3B" w14:textId="575DADF6" w:rsidR="00E7006F" w:rsidRDefault="002C6792" w:rsidP="005B7E59">
      <w:pPr>
        <w:jc w:val="both"/>
        <w:rPr>
          <w:lang w:val="cs-CZ"/>
        </w:rPr>
      </w:pPr>
      <w:r w:rsidRPr="005E2AC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DAF4D" wp14:editId="50830C76">
                <wp:simplePos x="0" y="0"/>
                <wp:positionH relativeFrom="margin">
                  <wp:posOffset>2700655</wp:posOffset>
                </wp:positionH>
                <wp:positionV relativeFrom="paragraph">
                  <wp:posOffset>6985</wp:posOffset>
                </wp:positionV>
                <wp:extent cx="3092450" cy="831850"/>
                <wp:effectExtent l="0" t="0" r="12700" b="2540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CE88" w14:textId="18914454" w:rsidR="003A7CD1" w:rsidRPr="0063216D" w:rsidRDefault="002C6792" w:rsidP="003A7CD1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Nový senzor AXIS TW1201 rozšiřuje k</w:t>
                            </w:r>
                            <w:r w:rsidR="005B7E59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amerový systém Axis </w:t>
                            </w:r>
                            <w:r w:rsidR="00CD27ED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k</w:t>
                            </w:r>
                            <w:r w:rsidR="00CD27ED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5B7E59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nošení na těle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který </w:t>
                            </w:r>
                            <w:r w:rsidR="005B7E59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sestává ze tří hlavních hardwarových komponent: samotné kamery</w:t>
                            </w:r>
                            <w:r w:rsidR="003940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AXIS W100</w:t>
                            </w:r>
                            <w:r w:rsidR="005B7E59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, dokovací stanice pro kameru</w:t>
                            </w:r>
                            <w:r w:rsid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3940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AXIS W700/701 </w:t>
                            </w:r>
                            <w:r w:rsidR="005B7E59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 ovladače systému</w:t>
                            </w:r>
                            <w:r w:rsidR="003940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AXIS W800</w:t>
                            </w:r>
                            <w:r w:rsidR="005B7E59" w:rsidRPr="005B7E59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DAF4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12.65pt;margin-top:.55pt;width:243.5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MBLAIAAFUEAAAOAAAAZHJzL2Uyb0RvYy54bWysVF1u2zAMfh+wOwh6X+ykSZYYcYouXYYB&#10;3Q/Q7gCyLMfCJFGTlNjZjXqOXWyUnKbZ9lbMDwIpUh/Jj6RX171W5CCcl2BKOh7llAjDoZZmV9Jv&#10;D9s3C0p8YKZmCowo6VF4er1+/WrV2UJMoAVVC0cQxPiisyVtQ7BFlnneCs38CKwwaGzAaRZQdbus&#10;dqxDdK2ySZ7Psw5cbR1w4T3e3g5Guk74TSN4+NI0XgSiSoq5hXS6dFbxzNYrVuwcs63kpzTYC7LQ&#10;TBoMeoa6ZYGRvZP/QGnJHXhowoiDzqBpJBepBqxmnP9VzX3LrEi1IDnenmny/w+Wfz58dUTWJZ1T&#10;YpjGFj2IPsDh1yOxoASZR4o66wv0vLfoG/p30GOrU7ne3gH/7omBTcvMTtw4B10rWI0pjuPL7OLp&#10;gOMjSNV9ghpjsX2ABNQ3Tkf+kBGC6Niq47k9mA/heHmVLyfTGZo42hZX4wXKMQQrnl5b58MHAZpE&#10;oaQO25/Q2eHOh8H1ySUG86BkvZVKJcXtqo1y5MBwVLbpO6H/4aYM6Uq6nE1mAwEvgNAy4MwrqbGK&#10;PH4xDisibe9NneTApBpkrE6ZE4+RuoHE0Fc9OkZyK6iPyKiDYbZxF1Fowf2kpMO5Lqn/sWdOUKI+&#10;GuzKcjydxkVIynT2doKKu7RUlxZmOEKVNFAyiJswLM/eOrlrMdIwBwZusJONTCQ/Z3XKG2c3tem0&#10;Z3E5LvXk9fw3WP8GAAD//wMAUEsDBBQABgAIAAAAIQBUdfQg3AAAAAkBAAAPAAAAZHJzL2Rvd25y&#10;ZXYueG1sTI/BTsMwEETvlfoP1iL1UlEnLiAIcaqqAnFu4cLNjbdJRLxOYrdJ+XqWExyfZjT7Nt9M&#10;rhUXHELjSUO6SkAgld42VGn4eH+9fQQRoiFrWk+o4YoBNsV8lpvM+pH2eDnESvAIhcxoqGPsMilD&#10;WaMzYeU7JM5OfnAmMg6VtIMZedy1UiXJg3SmIb5Qmw53NZZfh7PT4MeXq/PYJ2r5+e3edtt+f1K9&#10;1oubafsMIuIU/8rwq8/qULDT0Z/JBtFquFP3a65ykILg/ClVzEfmtUpBFrn8/0HxAwAA//8DAFBL&#10;AQItABQABgAIAAAAIQC2gziS/gAAAOEBAAATAAAAAAAAAAAAAAAAAAAAAABbQ29udGVudF9UeXBl&#10;c10ueG1sUEsBAi0AFAAGAAgAAAAhADj9If/WAAAAlAEAAAsAAAAAAAAAAAAAAAAALwEAAF9yZWxz&#10;Ly5yZWxzUEsBAi0AFAAGAAgAAAAhADQx4wEsAgAAVQQAAA4AAAAAAAAAAAAAAAAALgIAAGRycy9l&#10;Mm9Eb2MueG1sUEsBAi0AFAAGAAgAAAAhAFR19CDcAAAACQEAAA8AAAAAAAAAAAAAAAAAhgQAAGRy&#10;cy9kb3ducmV2LnhtbFBLBQYAAAAABAAEAPMAAACPBQAAAAA=&#10;" strokecolor="white">
                <v:textbox>
                  <w:txbxContent>
                    <w:p w14:paraId="3CD9CE88" w14:textId="18914454" w:rsidR="003A7CD1" w:rsidRPr="0063216D" w:rsidRDefault="002C6792" w:rsidP="003A7CD1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Nový senzor AXIS TW1201 rozšiřuje k</w:t>
                      </w:r>
                      <w:r w:rsidR="005B7E59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amerový systém Axis </w:t>
                      </w:r>
                      <w:r w:rsidR="00CD27ED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k</w:t>
                      </w:r>
                      <w:r w:rsidR="00CD27ED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5B7E59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nošení na těle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který </w:t>
                      </w:r>
                      <w:r w:rsidR="005B7E59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sestává ze tří hlavních hardwarových komponent: samotné kamery</w:t>
                      </w:r>
                      <w:r w:rsidR="003940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AXIS W100</w:t>
                      </w:r>
                      <w:r w:rsidR="005B7E59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, dokovací stanice pro kameru</w:t>
                      </w:r>
                      <w:r w:rsid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3940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AXIS W700/701 </w:t>
                      </w:r>
                      <w:r w:rsidR="005B7E59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a ovladače systému</w:t>
                      </w:r>
                      <w:r w:rsidR="003940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AXIS W800</w:t>
                      </w:r>
                      <w:r w:rsidR="005B7E59" w:rsidRPr="005B7E59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9DEC9F" w14:textId="48B5ADF9" w:rsidR="00D875EF" w:rsidRPr="00D875EF" w:rsidRDefault="00D875EF" w:rsidP="005B7E59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Nový </w:t>
      </w:r>
      <w:r w:rsidR="007769FF">
        <w:rPr>
          <w:b/>
          <w:bCs/>
          <w:lang w:val="cs-CZ"/>
        </w:rPr>
        <w:t>diskrétní</w:t>
      </w:r>
      <w:r w:rsidR="007769FF" w:rsidRPr="00D875EF">
        <w:rPr>
          <w:b/>
          <w:bCs/>
          <w:lang w:val="cs-CZ"/>
        </w:rPr>
        <w:t xml:space="preserve"> </w:t>
      </w:r>
      <w:r w:rsidRPr="00D875EF">
        <w:rPr>
          <w:b/>
          <w:bCs/>
          <w:lang w:val="cs-CZ"/>
        </w:rPr>
        <w:t>snímací senzor</w:t>
      </w:r>
    </w:p>
    <w:p w14:paraId="21D06683" w14:textId="77777777" w:rsidR="00D875EF" w:rsidRDefault="00D875EF" w:rsidP="005B7E59">
      <w:pPr>
        <w:jc w:val="both"/>
        <w:rPr>
          <w:lang w:val="cs-CZ"/>
        </w:rPr>
      </w:pPr>
    </w:p>
    <w:p w14:paraId="4A307586" w14:textId="46E78523" w:rsidR="00D875EF" w:rsidRDefault="007769FF" w:rsidP="00D875EF">
      <w:pPr>
        <w:rPr>
          <w:lang w:val="cs-CZ"/>
        </w:rPr>
      </w:pPr>
      <w:r>
        <w:rPr>
          <w:lang w:val="cs-CZ"/>
        </w:rPr>
        <w:t>M</w:t>
      </w:r>
      <w:r w:rsidR="0023329A">
        <w:rPr>
          <w:lang w:val="cs-CZ"/>
        </w:rPr>
        <w:t xml:space="preserve">iniaturní </w:t>
      </w:r>
      <w:proofErr w:type="spellStart"/>
      <w:r w:rsidR="0023329A">
        <w:rPr>
          <w:lang w:val="cs-CZ"/>
        </w:rPr>
        <w:t>klopový</w:t>
      </w:r>
      <w:proofErr w:type="spellEnd"/>
      <w:r w:rsidR="0023329A">
        <w:rPr>
          <w:lang w:val="cs-CZ"/>
        </w:rPr>
        <w:t xml:space="preserve"> senzor</w:t>
      </w:r>
      <w:r w:rsidR="00736491" w:rsidRPr="003C5B01">
        <w:rPr>
          <w:lang w:val="cs-CZ"/>
        </w:rPr>
        <w:t xml:space="preserve"> </w:t>
      </w:r>
      <w:hyperlink r:id="rId15" w:history="1">
        <w:r w:rsidR="00736491" w:rsidRPr="007B13ED">
          <w:rPr>
            <w:rStyle w:val="Hypertextovodkaz"/>
            <w:lang w:val="cs-CZ"/>
          </w:rPr>
          <w:t xml:space="preserve">AXIS TW1201 </w:t>
        </w:r>
      </w:hyperlink>
      <w:r w:rsidR="00736491">
        <w:rPr>
          <w:lang w:val="cs-CZ"/>
        </w:rPr>
        <w:t xml:space="preserve"> má m</w:t>
      </w:r>
      <w:r w:rsidR="00083083" w:rsidRPr="00235412">
        <w:rPr>
          <w:lang w:val="cs-CZ"/>
        </w:rPr>
        <w:t xml:space="preserve">alé rozměry a </w:t>
      </w:r>
      <w:r w:rsidR="00083083">
        <w:rPr>
          <w:lang w:val="cs-CZ"/>
        </w:rPr>
        <w:t>nízk</w:t>
      </w:r>
      <w:r w:rsidR="00736491">
        <w:rPr>
          <w:lang w:val="cs-CZ"/>
        </w:rPr>
        <w:t>ou</w:t>
      </w:r>
      <w:r w:rsidR="00083083">
        <w:rPr>
          <w:lang w:val="cs-CZ"/>
        </w:rPr>
        <w:t xml:space="preserve"> </w:t>
      </w:r>
      <w:r w:rsidR="00083083" w:rsidRPr="00235412">
        <w:rPr>
          <w:lang w:val="cs-CZ"/>
        </w:rPr>
        <w:t>hmotnost (</w:t>
      </w:r>
      <w:r w:rsidR="00736491">
        <w:rPr>
          <w:lang w:val="cs-CZ"/>
        </w:rPr>
        <w:t>s držákem</w:t>
      </w:r>
      <w:r w:rsidR="00083083" w:rsidRPr="00235412">
        <w:rPr>
          <w:lang w:val="cs-CZ"/>
        </w:rPr>
        <w:t xml:space="preserve"> váží něco přes 50 g),</w:t>
      </w:r>
      <w:r w:rsidR="00736491">
        <w:rPr>
          <w:lang w:val="cs-CZ"/>
        </w:rPr>
        <w:t xml:space="preserve"> což umožňuje</w:t>
      </w:r>
      <w:r w:rsidR="00083083" w:rsidRPr="00235412">
        <w:rPr>
          <w:lang w:val="cs-CZ"/>
        </w:rPr>
        <w:t xml:space="preserve"> senzor nenápadně </w:t>
      </w:r>
      <w:r w:rsidR="00736491" w:rsidRPr="00235412">
        <w:rPr>
          <w:lang w:val="cs-CZ"/>
        </w:rPr>
        <w:t xml:space="preserve">integrovat </w:t>
      </w:r>
      <w:r w:rsidR="00736491">
        <w:rPr>
          <w:lang w:val="cs-CZ"/>
        </w:rPr>
        <w:t xml:space="preserve">do </w:t>
      </w:r>
      <w:r w:rsidR="00736491" w:rsidRPr="00235412">
        <w:rPr>
          <w:lang w:val="cs-CZ"/>
        </w:rPr>
        <w:t xml:space="preserve">jmenovek </w:t>
      </w:r>
      <w:r w:rsidR="00736491">
        <w:rPr>
          <w:lang w:val="cs-CZ"/>
        </w:rPr>
        <w:t>nebo umístit na jiné části</w:t>
      </w:r>
      <w:r w:rsidR="00083083" w:rsidRPr="00235412">
        <w:rPr>
          <w:lang w:val="cs-CZ"/>
        </w:rPr>
        <w:t xml:space="preserve"> oděvu či uniforem strážníků. Zmenšené rozměry senzoru však neznamenají nedostatek výkonu</w:t>
      </w:r>
      <w:r w:rsidR="00393D74">
        <w:rPr>
          <w:lang w:val="cs-CZ"/>
        </w:rPr>
        <w:t>. „</w:t>
      </w:r>
      <w:proofErr w:type="spellStart"/>
      <w:r w:rsidR="00393D74">
        <w:rPr>
          <w:lang w:val="cs-CZ"/>
        </w:rPr>
        <w:t>Minisenzor</w:t>
      </w:r>
      <w:proofErr w:type="spellEnd"/>
      <w:r w:rsidR="00393D74">
        <w:rPr>
          <w:lang w:val="cs-CZ"/>
        </w:rPr>
        <w:t xml:space="preserve">“ AXIS TW1201 se pomocí kabelu připojí k hlavní kameře </w:t>
      </w:r>
      <w:r w:rsidR="00083083" w:rsidRPr="00235412">
        <w:rPr>
          <w:lang w:val="cs-CZ"/>
        </w:rPr>
        <w:t>AXIS W100</w:t>
      </w:r>
      <w:r w:rsidR="00393D74">
        <w:rPr>
          <w:lang w:val="cs-CZ"/>
        </w:rPr>
        <w:t xml:space="preserve">, a tím pádem nabízí veškeré její funkcionality, včetně záběru ve </w:t>
      </w:r>
      <w:r w:rsidR="00083083" w:rsidRPr="00235412">
        <w:rPr>
          <w:lang w:val="cs-CZ"/>
        </w:rPr>
        <w:t xml:space="preserve">Full HD rozlišení </w:t>
      </w:r>
      <w:r w:rsidR="00083083">
        <w:rPr>
          <w:lang w:val="cs-CZ"/>
        </w:rPr>
        <w:t xml:space="preserve">s </w:t>
      </w:r>
      <w:r w:rsidR="00083083" w:rsidRPr="00235412">
        <w:rPr>
          <w:lang w:val="cs-CZ"/>
        </w:rPr>
        <w:t>rychlostí až 30</w:t>
      </w:r>
      <w:r w:rsidR="00083083">
        <w:rPr>
          <w:lang w:val="cs-CZ"/>
        </w:rPr>
        <w:t> </w:t>
      </w:r>
      <w:r w:rsidR="00083083" w:rsidRPr="00235412">
        <w:rPr>
          <w:lang w:val="cs-CZ"/>
        </w:rPr>
        <w:t>snímků za sekundu.</w:t>
      </w:r>
      <w:r w:rsidR="00083083">
        <w:rPr>
          <w:lang w:val="cs-CZ"/>
        </w:rPr>
        <w:t xml:space="preserve"> </w:t>
      </w:r>
    </w:p>
    <w:p w14:paraId="300ECD29" w14:textId="77777777" w:rsidR="00D875EF" w:rsidRDefault="00D875EF" w:rsidP="00D875EF">
      <w:pPr>
        <w:rPr>
          <w:lang w:val="cs-CZ"/>
        </w:rPr>
      </w:pPr>
    </w:p>
    <w:p w14:paraId="7BE2632F" w14:textId="370403B3" w:rsidR="00D875EF" w:rsidRDefault="00D875EF" w:rsidP="00D875EF">
      <w:pPr>
        <w:rPr>
          <w:lang w:val="cs-CZ"/>
        </w:rPr>
      </w:pPr>
      <w:r w:rsidRPr="00235412">
        <w:rPr>
          <w:lang w:val="cs-CZ"/>
        </w:rPr>
        <w:t xml:space="preserve">Diskrétní povaha nového senzoru </w:t>
      </w:r>
      <w:r>
        <w:rPr>
          <w:lang w:val="cs-CZ"/>
        </w:rPr>
        <w:t>dělá z</w:t>
      </w:r>
      <w:r w:rsidRPr="00235412">
        <w:rPr>
          <w:lang w:val="cs-CZ"/>
        </w:rPr>
        <w:t xml:space="preserve"> kamery nošené na těle atraktivní volbu i mimo tradiční aplikace v oblasti vymáhání práva a bezpečnosti. Odvětví, v nichž je bezpečnost a ochrana zaměstnanců prvořadá – například průmyslové závody, těžební průmysl a zpracování ropy a plynu – mohou používat </w:t>
      </w:r>
      <w:r>
        <w:rPr>
          <w:lang w:val="cs-CZ"/>
        </w:rPr>
        <w:t xml:space="preserve">nositelné </w:t>
      </w:r>
      <w:r w:rsidRPr="00235412">
        <w:rPr>
          <w:lang w:val="cs-CZ"/>
        </w:rPr>
        <w:t xml:space="preserve">kamery k zajištění dodržování předpisů o bezpečnosti a ochraně zdraví. Maloobchod, restaurace a pohostinství mohou zvážit využití kamer nošených na těle jako pomůcky pro školení zaměstnanců nebo jako pomoc při vyšetřování stížností zákazníků. </w:t>
      </w:r>
    </w:p>
    <w:p w14:paraId="3DD3814D" w14:textId="77777777" w:rsidR="00D875EF" w:rsidRPr="00235412" w:rsidRDefault="00D875EF" w:rsidP="00083083">
      <w:pPr>
        <w:rPr>
          <w:lang w:val="cs-CZ"/>
        </w:rPr>
      </w:pPr>
    </w:p>
    <w:p w14:paraId="71E2BFC2" w14:textId="07F0D98D" w:rsidR="00083083" w:rsidRDefault="00083083" w:rsidP="00083083">
      <w:pPr>
        <w:rPr>
          <w:lang w:val="cs-CZ"/>
        </w:rPr>
      </w:pPr>
      <w:r w:rsidRPr="00235412">
        <w:rPr>
          <w:lang w:val="cs-CZ"/>
        </w:rPr>
        <w:t>Možností využití je nekonečně mnoho</w:t>
      </w:r>
      <w:r w:rsidR="008431FF">
        <w:rPr>
          <w:lang w:val="cs-CZ"/>
        </w:rPr>
        <w:t xml:space="preserve">, což je také </w:t>
      </w:r>
      <w:r w:rsidR="008431FF" w:rsidRPr="00235412">
        <w:rPr>
          <w:lang w:val="cs-CZ"/>
        </w:rPr>
        <w:t xml:space="preserve">významná příležitost pro mnohem větší počet partnerů společnosti Axis. </w:t>
      </w:r>
      <w:r w:rsidR="00D875EF">
        <w:rPr>
          <w:lang w:val="cs-CZ"/>
        </w:rPr>
        <w:t>Flexibilita a</w:t>
      </w:r>
      <w:r w:rsidR="008431FF" w:rsidRPr="00235412">
        <w:rPr>
          <w:lang w:val="cs-CZ"/>
        </w:rPr>
        <w:t xml:space="preserve"> filozofie otevřené platformy z</w:t>
      </w:r>
      <w:r w:rsidR="00D875EF">
        <w:rPr>
          <w:lang w:val="cs-CZ"/>
        </w:rPr>
        <w:t> nositelných kamer</w:t>
      </w:r>
      <w:r w:rsidR="008431FF" w:rsidRPr="00235412">
        <w:rPr>
          <w:lang w:val="cs-CZ"/>
        </w:rPr>
        <w:t xml:space="preserve"> činí </w:t>
      </w:r>
      <w:r w:rsidR="00D875EF">
        <w:rPr>
          <w:lang w:val="cs-CZ"/>
        </w:rPr>
        <w:t>spolehlivý</w:t>
      </w:r>
      <w:r w:rsidR="008431FF" w:rsidRPr="00235412">
        <w:rPr>
          <w:lang w:val="cs-CZ"/>
        </w:rPr>
        <w:t xml:space="preserve"> doplněk ke stávajícímu řešení dohledu.</w:t>
      </w:r>
    </w:p>
    <w:p w14:paraId="5FBC6632" w14:textId="59A9670D" w:rsidR="00083083" w:rsidRDefault="00083083" w:rsidP="00083083">
      <w:pPr>
        <w:rPr>
          <w:lang w:val="cs-CZ"/>
        </w:rPr>
      </w:pPr>
    </w:p>
    <w:p w14:paraId="223EDAF7" w14:textId="2178CB7C" w:rsidR="005B7E59" w:rsidRPr="00D875EF" w:rsidRDefault="00D149AD" w:rsidP="005B7E59">
      <w:pPr>
        <w:jc w:val="both"/>
        <w:rPr>
          <w:b/>
          <w:bCs/>
          <w:lang w:val="cs-CZ"/>
        </w:rPr>
      </w:pPr>
      <w:r w:rsidRPr="00D875EF">
        <w:rPr>
          <w:b/>
          <w:bCs/>
          <w:lang w:val="cs-CZ"/>
        </w:rPr>
        <w:t>Hlavní charakteristiky senzoru AXIS TW1201</w:t>
      </w:r>
      <w:r w:rsidR="005B7E59" w:rsidRPr="00D875EF">
        <w:rPr>
          <w:b/>
          <w:bCs/>
          <w:lang w:val="cs-CZ"/>
        </w:rPr>
        <w:t>:</w:t>
      </w:r>
    </w:p>
    <w:p w14:paraId="3F5B20D1" w14:textId="77777777" w:rsidR="005B7E59" w:rsidRPr="00D875EF" w:rsidRDefault="005B7E59" w:rsidP="005B7E59">
      <w:pPr>
        <w:jc w:val="both"/>
        <w:rPr>
          <w:b/>
          <w:bCs/>
          <w:lang w:val="cs-CZ"/>
        </w:rPr>
      </w:pPr>
    </w:p>
    <w:p w14:paraId="4EA4BBE6" w14:textId="0898FEC0" w:rsidR="005B7E59" w:rsidRPr="005B7E59" w:rsidRDefault="00D875EF" w:rsidP="00D149AD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lastRenderedPageBreak/>
        <w:t>m</w:t>
      </w:r>
      <w:r w:rsidR="00D149AD">
        <w:rPr>
          <w:lang w:val="cs-CZ"/>
        </w:rPr>
        <w:t>iniaturní a diskrétní rozměry – jen 45 × 45 × 23 mm</w:t>
      </w:r>
      <w:r w:rsidR="007769FF">
        <w:rPr>
          <w:lang w:val="cs-CZ"/>
        </w:rPr>
        <w:t>,</w:t>
      </w:r>
    </w:p>
    <w:p w14:paraId="20C94052" w14:textId="7071BED9" w:rsidR="005B7E59" w:rsidRPr="005B7E59" w:rsidRDefault="00D875EF" w:rsidP="005B7E59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t>e</w:t>
      </w:r>
      <w:r w:rsidR="00D149AD">
        <w:rPr>
          <w:lang w:val="cs-CZ"/>
        </w:rPr>
        <w:t>xtrémně nízká hmotnost – pouhých 40 g</w:t>
      </w:r>
      <w:r w:rsidR="007769FF">
        <w:rPr>
          <w:lang w:val="cs-CZ"/>
        </w:rPr>
        <w:t>,</w:t>
      </w:r>
    </w:p>
    <w:p w14:paraId="63B5547E" w14:textId="56B38663" w:rsidR="005B7E59" w:rsidRDefault="00D875EF" w:rsidP="005B7E59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t>s</w:t>
      </w:r>
      <w:r w:rsidR="00D149AD">
        <w:rPr>
          <w:lang w:val="cs-CZ"/>
        </w:rPr>
        <w:t>tejné optické vlastnosti jako AXIS W100</w:t>
      </w:r>
      <w:r w:rsidR="007769FF">
        <w:rPr>
          <w:lang w:val="cs-CZ"/>
        </w:rPr>
        <w:t>,</w:t>
      </w:r>
    </w:p>
    <w:p w14:paraId="3B97219F" w14:textId="40377209" w:rsidR="00402586" w:rsidRDefault="00D875EF" w:rsidP="005B7E59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t>r</w:t>
      </w:r>
      <w:r w:rsidR="00402586">
        <w:rPr>
          <w:lang w:val="cs-CZ"/>
        </w:rPr>
        <w:t xml:space="preserve">ozlišení Full HD (1920×1080@30 </w:t>
      </w:r>
      <w:proofErr w:type="spellStart"/>
      <w:r w:rsidR="00402586">
        <w:rPr>
          <w:lang w:val="cs-CZ"/>
        </w:rPr>
        <w:t>fps</w:t>
      </w:r>
      <w:proofErr w:type="spellEnd"/>
      <w:r w:rsidR="00AD0DE0">
        <w:rPr>
          <w:lang w:val="cs-CZ"/>
        </w:rPr>
        <w:t>)</w:t>
      </w:r>
      <w:r w:rsidR="007769FF">
        <w:rPr>
          <w:lang w:val="cs-CZ"/>
        </w:rPr>
        <w:t>,</w:t>
      </w:r>
    </w:p>
    <w:p w14:paraId="32016589" w14:textId="2A1E9697" w:rsidR="00D149AD" w:rsidRDefault="00D875EF" w:rsidP="005B7E59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t>f</w:t>
      </w:r>
      <w:r w:rsidR="00D149AD">
        <w:rPr>
          <w:lang w:val="cs-CZ"/>
        </w:rPr>
        <w:t>lexibilní uchycení pomocí magnetu</w:t>
      </w:r>
      <w:r w:rsidR="007769FF">
        <w:rPr>
          <w:lang w:val="cs-CZ"/>
        </w:rPr>
        <w:t>,</w:t>
      </w:r>
    </w:p>
    <w:p w14:paraId="3B0ED5F3" w14:textId="7283F818" w:rsidR="004B2A69" w:rsidRDefault="00D875EF" w:rsidP="005B7E59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t>d</w:t>
      </w:r>
      <w:r w:rsidR="004B2A69">
        <w:rPr>
          <w:lang w:val="cs-CZ"/>
        </w:rPr>
        <w:t>ostupn</w:t>
      </w:r>
      <w:r>
        <w:rPr>
          <w:lang w:val="cs-CZ"/>
        </w:rPr>
        <w:t>ý</w:t>
      </w:r>
      <w:r w:rsidR="004B2A69">
        <w:rPr>
          <w:lang w:val="cs-CZ"/>
        </w:rPr>
        <w:t xml:space="preserve"> v černém nebo bílém provedení</w:t>
      </w:r>
      <w:r w:rsidR="007769FF">
        <w:rPr>
          <w:lang w:val="cs-CZ"/>
        </w:rPr>
        <w:t>,</w:t>
      </w:r>
    </w:p>
    <w:p w14:paraId="4FB828EE" w14:textId="4BD1975F" w:rsidR="00D149AD" w:rsidRPr="005B7E59" w:rsidRDefault="00D875EF" w:rsidP="005B7E59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>
        <w:rPr>
          <w:lang w:val="cs-CZ"/>
        </w:rPr>
        <w:t>p</w:t>
      </w:r>
      <w:r w:rsidR="00D149AD">
        <w:rPr>
          <w:lang w:val="cs-CZ"/>
        </w:rPr>
        <w:t>římé použití s AXIS W100</w:t>
      </w:r>
      <w:r w:rsidR="007769FF">
        <w:rPr>
          <w:lang w:val="cs-CZ"/>
        </w:rPr>
        <w:t>.</w:t>
      </w:r>
    </w:p>
    <w:p w14:paraId="3E774349" w14:textId="77777777" w:rsidR="005B7E59" w:rsidRPr="005B7E59" w:rsidRDefault="005B7E59" w:rsidP="005B7E59">
      <w:pPr>
        <w:jc w:val="both"/>
        <w:rPr>
          <w:lang w:val="cs-CZ"/>
        </w:rPr>
      </w:pPr>
    </w:p>
    <w:p w14:paraId="3BE922FD" w14:textId="43ED7B1E" w:rsidR="005B7E59" w:rsidRDefault="007769FF" w:rsidP="005B7E59">
      <w:pPr>
        <w:jc w:val="both"/>
        <w:rPr>
          <w:lang w:val="cs-CZ"/>
        </w:rPr>
      </w:pPr>
      <w:r>
        <w:rPr>
          <w:lang w:val="cs-CZ"/>
        </w:rPr>
        <w:t>Nositelný senzor AXIS TW1201</w:t>
      </w:r>
      <w:r w:rsidR="005B7E59" w:rsidRPr="005B7E59">
        <w:rPr>
          <w:lang w:val="cs-CZ"/>
        </w:rPr>
        <w:t xml:space="preserve"> </w:t>
      </w:r>
      <w:r w:rsidR="008431FF">
        <w:rPr>
          <w:lang w:val="cs-CZ"/>
        </w:rPr>
        <w:t>je</w:t>
      </w:r>
      <w:r w:rsidR="005B7E59" w:rsidRPr="005B7E59">
        <w:rPr>
          <w:lang w:val="cs-CZ"/>
        </w:rPr>
        <w:t xml:space="preserve"> možné zakoupit prostřednictvím distribučních kanálů Axis</w:t>
      </w:r>
      <w:r w:rsidR="001E3923">
        <w:rPr>
          <w:lang w:val="cs-CZ"/>
        </w:rPr>
        <w:t xml:space="preserve"> za doporučenou koncovou cenu 4</w:t>
      </w:r>
      <w:r w:rsidR="00AD0DE0">
        <w:rPr>
          <w:lang w:val="cs-CZ"/>
        </w:rPr>
        <w:t xml:space="preserve"> </w:t>
      </w:r>
      <w:r w:rsidR="001E3923">
        <w:rPr>
          <w:lang w:val="cs-CZ"/>
        </w:rPr>
        <w:t>490 Kč.</w:t>
      </w:r>
      <w:r w:rsidR="00D875EF" w:rsidRPr="00D875EF">
        <w:rPr>
          <w:lang w:val="cs-CZ"/>
        </w:rPr>
        <w:t xml:space="preserve"> </w:t>
      </w:r>
      <w:r w:rsidR="00D875EF">
        <w:rPr>
          <w:lang w:val="cs-CZ"/>
        </w:rPr>
        <w:t>Jako alternativa k TW1201 je v prodeji také model v </w:t>
      </w:r>
      <w:proofErr w:type="spellStart"/>
      <w:r w:rsidR="00D875EF">
        <w:rPr>
          <w:lang w:val="cs-CZ"/>
        </w:rPr>
        <w:t>bullet</w:t>
      </w:r>
      <w:proofErr w:type="spellEnd"/>
      <w:r w:rsidR="00D875EF">
        <w:rPr>
          <w:lang w:val="cs-CZ"/>
        </w:rPr>
        <w:t xml:space="preserve"> provedení </w:t>
      </w:r>
      <w:hyperlink r:id="rId16" w:history="1">
        <w:r w:rsidRPr="007769FF">
          <w:rPr>
            <w:rStyle w:val="Hypertextovodkaz"/>
            <w:lang w:val="cs-CZ"/>
          </w:rPr>
          <w:t>AXIS TW1200</w:t>
        </w:r>
      </w:hyperlink>
      <w:r w:rsidR="00AD0DE0">
        <w:rPr>
          <w:lang w:val="cs-CZ"/>
        </w:rPr>
        <w:t xml:space="preserve">, který je </w:t>
      </w:r>
      <w:r w:rsidR="00AD0DE0" w:rsidRPr="00235412">
        <w:rPr>
          <w:lang w:val="cs-CZ"/>
        </w:rPr>
        <w:t>ideální pro montáž na helmy nebo čepice</w:t>
      </w:r>
      <w:r w:rsidR="00AD0DE0">
        <w:rPr>
          <w:lang w:val="cs-CZ"/>
        </w:rPr>
        <w:t xml:space="preserve">, např. pro </w:t>
      </w:r>
      <w:r w:rsidR="00AD0DE0" w:rsidRPr="00235412">
        <w:rPr>
          <w:lang w:val="cs-CZ"/>
        </w:rPr>
        <w:t>policist</w:t>
      </w:r>
      <w:r w:rsidR="00AD0DE0">
        <w:rPr>
          <w:lang w:val="cs-CZ"/>
        </w:rPr>
        <w:t>y</w:t>
      </w:r>
      <w:r w:rsidR="00AD0DE0" w:rsidRPr="00235412">
        <w:rPr>
          <w:lang w:val="cs-CZ"/>
        </w:rPr>
        <w:t xml:space="preserve"> hlídkující na kolech nebo na koních.</w:t>
      </w:r>
    </w:p>
    <w:p w14:paraId="1921F467" w14:textId="76F2BDF5" w:rsidR="00EA1163" w:rsidRDefault="00EA1163" w:rsidP="005B7E59">
      <w:pPr>
        <w:jc w:val="both"/>
        <w:rPr>
          <w:lang w:val="cs-CZ"/>
        </w:rPr>
      </w:pPr>
    </w:p>
    <w:p w14:paraId="39EC2482" w14:textId="77777777" w:rsidR="00D77B18" w:rsidRPr="003A1801" w:rsidRDefault="00D77B18" w:rsidP="00D77B18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33415FA0" w14:textId="77777777" w:rsidR="00D77B18" w:rsidRPr="003A1801" w:rsidRDefault="00D77B18" w:rsidP="00D77B18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3A1801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6DFE5324" w14:textId="77777777" w:rsidR="00D77B18" w:rsidRPr="003A1801" w:rsidRDefault="00D77B18" w:rsidP="00D77B18">
      <w:pPr>
        <w:rPr>
          <w:bCs/>
          <w:i/>
          <w:iCs/>
          <w:sz w:val="20"/>
          <w:szCs w:val="20"/>
          <w:lang w:val="cs-CZ"/>
        </w:rPr>
      </w:pPr>
    </w:p>
    <w:p w14:paraId="50C879FF" w14:textId="77777777" w:rsidR="00D77B18" w:rsidRPr="003A1801" w:rsidRDefault="00D77B18" w:rsidP="00D77B18">
      <w:pPr>
        <w:rPr>
          <w:bCs/>
          <w:i/>
          <w:iCs/>
          <w:sz w:val="20"/>
          <w:szCs w:val="20"/>
          <w:lang w:val="cs-CZ"/>
        </w:rPr>
      </w:pPr>
      <w:r w:rsidRPr="003A1801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3A1801">
        <w:rPr>
          <w:i/>
          <w:sz w:val="20"/>
          <w:szCs w:val="20"/>
          <w:lang w:val="cs-CZ" w:eastAsia="zh-CN"/>
        </w:rPr>
        <w:t>Regional</w:t>
      </w:r>
      <w:proofErr w:type="spellEnd"/>
      <w:r w:rsidRPr="003A1801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3A1801">
        <w:rPr>
          <w:i/>
          <w:sz w:val="20"/>
          <w:szCs w:val="20"/>
          <w:lang w:val="cs-CZ" w:eastAsia="zh-CN"/>
        </w:rPr>
        <w:t>Specialist</w:t>
      </w:r>
      <w:proofErr w:type="spellEnd"/>
      <w:r w:rsidRPr="003A1801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3A1801">
        <w:rPr>
          <w:i/>
          <w:sz w:val="20"/>
          <w:szCs w:val="20"/>
          <w:lang w:val="cs-CZ" w:eastAsia="zh-CN"/>
        </w:rPr>
        <w:t>Russia</w:t>
      </w:r>
      <w:proofErr w:type="spellEnd"/>
      <w:r w:rsidRPr="003A1801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3A1801">
        <w:rPr>
          <w:i/>
          <w:sz w:val="20"/>
          <w:szCs w:val="20"/>
          <w:lang w:val="cs-CZ" w:eastAsia="zh-CN"/>
        </w:rPr>
        <w:t>Eastern</w:t>
      </w:r>
      <w:proofErr w:type="spellEnd"/>
      <w:r w:rsidRPr="003A1801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3A1801">
        <w:rPr>
          <w:i/>
          <w:sz w:val="20"/>
          <w:szCs w:val="20"/>
          <w:lang w:val="cs-CZ" w:eastAsia="zh-CN"/>
        </w:rPr>
        <w:t>Europe</w:t>
      </w:r>
      <w:proofErr w:type="spellEnd"/>
      <w:r w:rsidRPr="003A1801">
        <w:rPr>
          <w:i/>
          <w:sz w:val="20"/>
          <w:szCs w:val="20"/>
          <w:lang w:val="cs-CZ" w:eastAsia="zh-CN"/>
        </w:rPr>
        <w:t xml:space="preserve">, </w:t>
      </w:r>
      <w:r w:rsidRPr="003A1801">
        <w:rPr>
          <w:bCs/>
          <w:i/>
          <w:iCs/>
          <w:sz w:val="20"/>
          <w:szCs w:val="20"/>
          <w:lang w:val="cs-CZ"/>
        </w:rPr>
        <w:t>Axis Communications</w:t>
      </w:r>
    </w:p>
    <w:p w14:paraId="35FD1776" w14:textId="77777777" w:rsidR="00D77B18" w:rsidRPr="003A1801" w:rsidRDefault="00D77B18" w:rsidP="00D77B18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3A1801">
        <w:rPr>
          <w:bCs/>
          <w:i/>
          <w:iCs/>
          <w:sz w:val="20"/>
          <w:szCs w:val="20"/>
          <w:lang w:val="cs-CZ"/>
        </w:rPr>
        <w:t>Telefon: +</w:t>
      </w:r>
      <w:r w:rsidRPr="003A1801">
        <w:rPr>
          <w:i/>
          <w:sz w:val="20"/>
          <w:szCs w:val="20"/>
          <w:lang w:val="cs-CZ" w:eastAsia="zh-CN"/>
        </w:rPr>
        <w:t>420 734 319 237</w:t>
      </w:r>
      <w:r w:rsidRPr="003A1801">
        <w:rPr>
          <w:bCs/>
          <w:i/>
          <w:iCs/>
          <w:sz w:val="20"/>
          <w:szCs w:val="20"/>
          <w:lang w:val="cs-CZ"/>
        </w:rPr>
        <w:t>, E-mail:</w:t>
      </w:r>
      <w:r w:rsidRPr="003A1801">
        <w:rPr>
          <w:bCs/>
          <w:i/>
          <w:iCs/>
          <w:sz w:val="20"/>
          <w:szCs w:val="22"/>
          <w:lang w:val="cs-CZ"/>
        </w:rPr>
        <w:t xml:space="preserve"> </w:t>
      </w:r>
      <w:hyperlink r:id="rId17" w:history="1">
        <w:r w:rsidRPr="003A1801">
          <w:rPr>
            <w:rStyle w:val="Hypertextovodkaz"/>
            <w:bCs/>
            <w:i/>
            <w:iCs/>
            <w:sz w:val="20"/>
            <w:szCs w:val="22"/>
            <w:lang w:val="cs-CZ"/>
          </w:rPr>
          <w:t>marek.pavlica@axis.com</w:t>
        </w:r>
      </w:hyperlink>
      <w:r w:rsidRPr="003A1801">
        <w:rPr>
          <w:bCs/>
          <w:i/>
          <w:iCs/>
          <w:sz w:val="20"/>
          <w:szCs w:val="22"/>
          <w:lang w:val="cs-CZ"/>
        </w:rPr>
        <w:t xml:space="preserve"> </w:t>
      </w:r>
    </w:p>
    <w:p w14:paraId="4979CBF4" w14:textId="77777777" w:rsidR="00D77B18" w:rsidRPr="003A1801" w:rsidRDefault="00D77B18" w:rsidP="00D77B18">
      <w:pPr>
        <w:jc w:val="both"/>
        <w:rPr>
          <w:bCs/>
          <w:i/>
          <w:iCs/>
          <w:sz w:val="20"/>
          <w:szCs w:val="22"/>
          <w:lang w:val="cs-CZ"/>
        </w:rPr>
      </w:pPr>
    </w:p>
    <w:p w14:paraId="6092316C" w14:textId="77777777" w:rsidR="00D77B18" w:rsidRPr="003A1801" w:rsidRDefault="00D77B18" w:rsidP="00D77B18">
      <w:pPr>
        <w:jc w:val="both"/>
        <w:rPr>
          <w:bCs/>
          <w:i/>
          <w:iCs/>
          <w:sz w:val="20"/>
          <w:szCs w:val="22"/>
          <w:lang w:val="cs-CZ"/>
        </w:rPr>
      </w:pPr>
      <w:r w:rsidRPr="003A1801">
        <w:rPr>
          <w:bCs/>
          <w:i/>
          <w:iCs/>
          <w:sz w:val="20"/>
          <w:szCs w:val="22"/>
          <w:lang w:val="cs-CZ"/>
        </w:rPr>
        <w:t xml:space="preserve">Ivan Sobička, Senior </w:t>
      </w:r>
      <w:proofErr w:type="spellStart"/>
      <w:r w:rsidRPr="003A1801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3A1801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637ED7A5" w14:textId="49C16DB6" w:rsidR="00D77B18" w:rsidRDefault="00D77B18" w:rsidP="00D77B18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3A1801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8" w:history="1">
        <w:r w:rsidRPr="003A1801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1C9ABA88" w14:textId="77777777" w:rsidR="00D77B18" w:rsidRPr="003A1801" w:rsidRDefault="00D77B18" w:rsidP="00D77B18">
      <w:pPr>
        <w:jc w:val="both"/>
        <w:rPr>
          <w:bCs/>
          <w:i/>
          <w:iCs/>
          <w:sz w:val="20"/>
          <w:szCs w:val="22"/>
          <w:lang w:val="cs-CZ"/>
        </w:rPr>
      </w:pPr>
    </w:p>
    <w:p w14:paraId="1423C5DD" w14:textId="77777777" w:rsidR="00D77B18" w:rsidRPr="003A1801" w:rsidRDefault="00D77B18" w:rsidP="00D77B18">
      <w:pPr>
        <w:jc w:val="both"/>
        <w:rPr>
          <w:bCs/>
          <w:i/>
          <w:iCs/>
          <w:sz w:val="20"/>
          <w:szCs w:val="22"/>
          <w:lang w:val="cs-CZ"/>
        </w:rPr>
      </w:pPr>
    </w:p>
    <w:p w14:paraId="3B6A587F" w14:textId="77777777" w:rsidR="00D77B18" w:rsidRPr="003A1801" w:rsidRDefault="00D77B18" w:rsidP="00D77B18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3A1801">
        <w:rPr>
          <w:b/>
          <w:i/>
          <w:sz w:val="20"/>
          <w:szCs w:val="20"/>
          <w:lang w:val="cs-CZ"/>
        </w:rPr>
        <w:t>O společnosti Axis Communications</w:t>
      </w:r>
    </w:p>
    <w:p w14:paraId="79D1D63A" w14:textId="77777777" w:rsidR="00D77B18" w:rsidRPr="003A1801" w:rsidRDefault="00D77B18" w:rsidP="00D77B18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1A07E6E4" w14:textId="30E36CCA" w:rsidR="003E2454" w:rsidRPr="002A0315" w:rsidRDefault="00D77B18" w:rsidP="00D77B18">
      <w:pPr>
        <w:autoSpaceDE w:val="0"/>
        <w:autoSpaceDN w:val="0"/>
        <w:adjustRightInd w:val="0"/>
        <w:rPr>
          <w:bCs/>
          <w:i/>
          <w:sz w:val="20"/>
          <w:szCs w:val="20"/>
          <w:lang w:val="cs-CZ"/>
        </w:rPr>
      </w:pPr>
      <w:r w:rsidRPr="003A1801">
        <w:rPr>
          <w:bCs/>
          <w:i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</w:t>
      </w:r>
      <w:proofErr w:type="spellStart"/>
      <w:r w:rsidRPr="003A1801">
        <w:rPr>
          <w:bCs/>
          <w:i/>
          <w:sz w:val="20"/>
          <w:szCs w:val="20"/>
          <w:lang w:val="cs-CZ"/>
        </w:rPr>
        <w:t>videodohled</w:t>
      </w:r>
      <w:proofErr w:type="spellEnd"/>
      <w:r w:rsidRPr="003A1801">
        <w:rPr>
          <w:bCs/>
          <w:i/>
          <w:sz w:val="20"/>
          <w:szCs w:val="20"/>
          <w:lang w:val="cs-CZ"/>
        </w:rPr>
        <w:t xml:space="preserve"> a analýzu videa, řízení přístupu a audiosystémy. Společnost Axis má přes 3 000 zaměstnanců ve více než 50 zemích a při poskytování klientských řešení spolupracuje s globální sítí partnerů. Společnost Axis byla založena v roce 1984 a sídlí ve švédském Lundu. Více informací o společnosti Axis najdete na naší webové stránce </w:t>
      </w:r>
      <w:hyperlink r:id="rId19" w:history="1">
        <w:r w:rsidRPr="003A1801">
          <w:rPr>
            <w:rStyle w:val="Hypertextovodkaz"/>
            <w:bCs/>
            <w:i/>
            <w:sz w:val="20"/>
            <w:szCs w:val="20"/>
            <w:lang w:val="cs-CZ"/>
          </w:rPr>
          <w:t>www.axis.com</w:t>
        </w:r>
      </w:hyperlink>
      <w:r w:rsidRPr="003A1801">
        <w:rPr>
          <w:bCs/>
          <w:i/>
          <w:sz w:val="20"/>
          <w:szCs w:val="20"/>
          <w:lang w:val="cs-CZ"/>
        </w:rPr>
        <w:t>.</w:t>
      </w:r>
    </w:p>
    <w:sectPr w:rsidR="003E2454" w:rsidRPr="002A0315" w:rsidSect="00BA05A7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2036" w14:textId="77777777" w:rsidR="00004CFB" w:rsidRDefault="00004CFB">
      <w:r>
        <w:separator/>
      </w:r>
    </w:p>
  </w:endnote>
  <w:endnote w:type="continuationSeparator" w:id="0">
    <w:p w14:paraId="4483F156" w14:textId="77777777" w:rsidR="00004CFB" w:rsidRDefault="000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E38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7E01DE3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6E9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6FA2C9D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95C0" w14:textId="77777777" w:rsidR="00004CFB" w:rsidRDefault="00004CFB">
      <w:r>
        <w:separator/>
      </w:r>
    </w:p>
  </w:footnote>
  <w:footnote w:type="continuationSeparator" w:id="0">
    <w:p w14:paraId="255C6DAC" w14:textId="77777777" w:rsidR="00004CFB" w:rsidRDefault="000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DFA3" w14:textId="77777777" w:rsidR="00C32EDB" w:rsidRDefault="00C32EDB">
    <w:pPr>
      <w:pStyle w:val="Zhlav"/>
    </w:pPr>
    <w:r>
      <w:rPr>
        <w:noProof/>
        <w:lang w:val="cs-CZ" w:eastAsia="cs-CZ"/>
      </w:rPr>
      <w:drawing>
        <wp:inline distT="0" distB="0" distL="0" distR="0" wp14:anchorId="3E44AB63" wp14:editId="6B6FCD27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83EF8" w14:textId="77777777" w:rsidR="00C32EDB" w:rsidRDefault="00C32EDB">
    <w:pPr>
      <w:pStyle w:val="Zhlav"/>
    </w:pPr>
  </w:p>
  <w:p w14:paraId="5E745FE5" w14:textId="77777777" w:rsidR="00C32EDB" w:rsidRDefault="00C32EDB">
    <w:pPr>
      <w:pStyle w:val="Zhlav"/>
    </w:pPr>
  </w:p>
  <w:p w14:paraId="318FD00D" w14:textId="77777777" w:rsidR="00C32EDB" w:rsidRDefault="00C32E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03D3" w14:textId="77777777" w:rsidR="00C32EDB" w:rsidRPr="005136B3" w:rsidRDefault="00C32EDB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E495B" wp14:editId="13F0E906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BE46E" w14:textId="77777777" w:rsidR="00C32EDB" w:rsidRPr="005136B3" w:rsidRDefault="00C32EDB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4CF70CCD" w14:textId="77777777" w:rsidR="00C32EDB" w:rsidRPr="005136B3" w:rsidRDefault="00C32EDB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E495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157BE46E" w14:textId="77777777" w:rsidR="00C32EDB" w:rsidRPr="005136B3" w:rsidRDefault="00C32EDB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4CF70CCD" w14:textId="77777777" w:rsidR="00C32EDB" w:rsidRPr="005136B3" w:rsidRDefault="00C32EDB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1C28512A" wp14:editId="51BE84C2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29D5A" w14:textId="77777777" w:rsidR="00C32EDB" w:rsidRPr="005136B3" w:rsidRDefault="00C32EDB">
    <w:pPr>
      <w:pStyle w:val="Textpoznpodarou"/>
      <w:rPr>
        <w:szCs w:val="24"/>
        <w:lang w:val="cs-CZ"/>
      </w:rPr>
    </w:pPr>
  </w:p>
  <w:p w14:paraId="31DB6E85" w14:textId="77777777" w:rsidR="00C32EDB" w:rsidRPr="005136B3" w:rsidRDefault="00C32EDB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753"/>
    <w:multiLevelType w:val="hybridMultilevel"/>
    <w:tmpl w:val="4774A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6EA5"/>
    <w:multiLevelType w:val="hybridMultilevel"/>
    <w:tmpl w:val="F0A8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B47A5"/>
    <w:multiLevelType w:val="hybridMultilevel"/>
    <w:tmpl w:val="95FED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22"/>
  </w:num>
  <w:num w:numId="10">
    <w:abstractNumId w:val="21"/>
  </w:num>
  <w:num w:numId="11">
    <w:abstractNumId w:val="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5"/>
  </w:num>
  <w:num w:numId="17">
    <w:abstractNumId w:val="25"/>
  </w:num>
  <w:num w:numId="18">
    <w:abstractNumId w:val="24"/>
  </w:num>
  <w:num w:numId="19">
    <w:abstractNumId w:val="10"/>
  </w:num>
  <w:num w:numId="20">
    <w:abstractNumId w:val="4"/>
  </w:num>
  <w:num w:numId="21">
    <w:abstractNumId w:val="7"/>
  </w:num>
  <w:num w:numId="22">
    <w:abstractNumId w:val="12"/>
  </w:num>
  <w:num w:numId="23">
    <w:abstractNumId w:val="27"/>
  </w:num>
  <w:num w:numId="24">
    <w:abstractNumId w:val="20"/>
  </w:num>
  <w:num w:numId="25">
    <w:abstractNumId w:val="17"/>
  </w:num>
  <w:num w:numId="26">
    <w:abstractNumId w:val="8"/>
  </w:num>
  <w:num w:numId="27">
    <w:abstractNumId w:val="26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AUA20p8oywAAAA="/>
  </w:docVars>
  <w:rsids>
    <w:rsidRoot w:val="00BA368D"/>
    <w:rsid w:val="00001D06"/>
    <w:rsid w:val="00003192"/>
    <w:rsid w:val="00004CFB"/>
    <w:rsid w:val="00005734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7001"/>
    <w:rsid w:val="00027C58"/>
    <w:rsid w:val="00027EAC"/>
    <w:rsid w:val="00030841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70F1D"/>
    <w:rsid w:val="000727CF"/>
    <w:rsid w:val="00072C90"/>
    <w:rsid w:val="000748B0"/>
    <w:rsid w:val="00074C70"/>
    <w:rsid w:val="00077D84"/>
    <w:rsid w:val="00082955"/>
    <w:rsid w:val="00083083"/>
    <w:rsid w:val="00083B8E"/>
    <w:rsid w:val="000841FA"/>
    <w:rsid w:val="00084B2C"/>
    <w:rsid w:val="00084E55"/>
    <w:rsid w:val="0008785E"/>
    <w:rsid w:val="00092BCE"/>
    <w:rsid w:val="000A1B9B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AE0"/>
    <w:rsid w:val="000B7FFC"/>
    <w:rsid w:val="000C1A26"/>
    <w:rsid w:val="000C5635"/>
    <w:rsid w:val="000D0F59"/>
    <w:rsid w:val="000D24F8"/>
    <w:rsid w:val="000D2B68"/>
    <w:rsid w:val="000D36C6"/>
    <w:rsid w:val="000D4111"/>
    <w:rsid w:val="000D4CEF"/>
    <w:rsid w:val="000D64CD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6DD4"/>
    <w:rsid w:val="00117F26"/>
    <w:rsid w:val="00120D79"/>
    <w:rsid w:val="00123091"/>
    <w:rsid w:val="00123924"/>
    <w:rsid w:val="00123C8C"/>
    <w:rsid w:val="001254FD"/>
    <w:rsid w:val="00126CE7"/>
    <w:rsid w:val="00127FFC"/>
    <w:rsid w:val="00133A12"/>
    <w:rsid w:val="00134914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6146"/>
    <w:rsid w:val="00156B14"/>
    <w:rsid w:val="001579CD"/>
    <w:rsid w:val="00160E47"/>
    <w:rsid w:val="00162538"/>
    <w:rsid w:val="00164AC9"/>
    <w:rsid w:val="00164E88"/>
    <w:rsid w:val="00165B6D"/>
    <w:rsid w:val="00165E15"/>
    <w:rsid w:val="00166CCF"/>
    <w:rsid w:val="00167A53"/>
    <w:rsid w:val="00170F23"/>
    <w:rsid w:val="001726B4"/>
    <w:rsid w:val="00172E03"/>
    <w:rsid w:val="00173D20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7E40"/>
    <w:rsid w:val="001A0913"/>
    <w:rsid w:val="001A16C7"/>
    <w:rsid w:val="001A5472"/>
    <w:rsid w:val="001A7237"/>
    <w:rsid w:val="001A7E3A"/>
    <w:rsid w:val="001B156B"/>
    <w:rsid w:val="001B6296"/>
    <w:rsid w:val="001B6301"/>
    <w:rsid w:val="001B6C3F"/>
    <w:rsid w:val="001B79C5"/>
    <w:rsid w:val="001C204D"/>
    <w:rsid w:val="001C48AE"/>
    <w:rsid w:val="001C5BC3"/>
    <w:rsid w:val="001C7A5A"/>
    <w:rsid w:val="001D2FEE"/>
    <w:rsid w:val="001D35DB"/>
    <w:rsid w:val="001D367A"/>
    <w:rsid w:val="001D3F4C"/>
    <w:rsid w:val="001D425D"/>
    <w:rsid w:val="001D4DF5"/>
    <w:rsid w:val="001D6C90"/>
    <w:rsid w:val="001D728D"/>
    <w:rsid w:val="001E2A64"/>
    <w:rsid w:val="001E3923"/>
    <w:rsid w:val="001E4B41"/>
    <w:rsid w:val="001E50AB"/>
    <w:rsid w:val="001E5115"/>
    <w:rsid w:val="001E6EAD"/>
    <w:rsid w:val="001F265D"/>
    <w:rsid w:val="001F2EEB"/>
    <w:rsid w:val="001F3ED8"/>
    <w:rsid w:val="001F75A8"/>
    <w:rsid w:val="002011A5"/>
    <w:rsid w:val="00202BD7"/>
    <w:rsid w:val="00210777"/>
    <w:rsid w:val="002125FE"/>
    <w:rsid w:val="00212AA6"/>
    <w:rsid w:val="00212B44"/>
    <w:rsid w:val="002145B9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67DF"/>
    <w:rsid w:val="00226E7D"/>
    <w:rsid w:val="00230341"/>
    <w:rsid w:val="0023329A"/>
    <w:rsid w:val="00237D7E"/>
    <w:rsid w:val="002404A6"/>
    <w:rsid w:val="002443CB"/>
    <w:rsid w:val="002445C7"/>
    <w:rsid w:val="00246C17"/>
    <w:rsid w:val="002503F1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CB4"/>
    <w:rsid w:val="00262745"/>
    <w:rsid w:val="00263984"/>
    <w:rsid w:val="002656D5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5FF5"/>
    <w:rsid w:val="00296C25"/>
    <w:rsid w:val="002A02BE"/>
    <w:rsid w:val="002A0315"/>
    <w:rsid w:val="002A1289"/>
    <w:rsid w:val="002A165C"/>
    <w:rsid w:val="002A1696"/>
    <w:rsid w:val="002A1768"/>
    <w:rsid w:val="002A18C7"/>
    <w:rsid w:val="002A322B"/>
    <w:rsid w:val="002A4B7C"/>
    <w:rsid w:val="002A54B6"/>
    <w:rsid w:val="002A7838"/>
    <w:rsid w:val="002B0BF8"/>
    <w:rsid w:val="002B1919"/>
    <w:rsid w:val="002B1E7B"/>
    <w:rsid w:val="002B3FC5"/>
    <w:rsid w:val="002B4F26"/>
    <w:rsid w:val="002B6469"/>
    <w:rsid w:val="002B67C8"/>
    <w:rsid w:val="002C0240"/>
    <w:rsid w:val="002C115D"/>
    <w:rsid w:val="002C38D0"/>
    <w:rsid w:val="002C6792"/>
    <w:rsid w:val="002D0960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1525"/>
    <w:rsid w:val="003118D3"/>
    <w:rsid w:val="00311FF6"/>
    <w:rsid w:val="003132C3"/>
    <w:rsid w:val="0031592E"/>
    <w:rsid w:val="003167A4"/>
    <w:rsid w:val="003176A4"/>
    <w:rsid w:val="00320B71"/>
    <w:rsid w:val="00320FC3"/>
    <w:rsid w:val="003210D3"/>
    <w:rsid w:val="0032265E"/>
    <w:rsid w:val="00326BC1"/>
    <w:rsid w:val="00327317"/>
    <w:rsid w:val="00327874"/>
    <w:rsid w:val="00327DCF"/>
    <w:rsid w:val="00330666"/>
    <w:rsid w:val="003312BB"/>
    <w:rsid w:val="00332512"/>
    <w:rsid w:val="0033278B"/>
    <w:rsid w:val="00335544"/>
    <w:rsid w:val="00337D87"/>
    <w:rsid w:val="003403DF"/>
    <w:rsid w:val="0034051E"/>
    <w:rsid w:val="00341CD2"/>
    <w:rsid w:val="003433A0"/>
    <w:rsid w:val="00343562"/>
    <w:rsid w:val="00345620"/>
    <w:rsid w:val="00346FD6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84A59"/>
    <w:rsid w:val="00385898"/>
    <w:rsid w:val="00386949"/>
    <w:rsid w:val="00387503"/>
    <w:rsid w:val="00387CFF"/>
    <w:rsid w:val="00387DBF"/>
    <w:rsid w:val="00390049"/>
    <w:rsid w:val="00392B63"/>
    <w:rsid w:val="00393187"/>
    <w:rsid w:val="00393CE8"/>
    <w:rsid w:val="00393D74"/>
    <w:rsid w:val="00394059"/>
    <w:rsid w:val="00396621"/>
    <w:rsid w:val="00396834"/>
    <w:rsid w:val="00397082"/>
    <w:rsid w:val="003A105B"/>
    <w:rsid w:val="003A14B2"/>
    <w:rsid w:val="003A1C44"/>
    <w:rsid w:val="003A235D"/>
    <w:rsid w:val="003A4AD9"/>
    <w:rsid w:val="003A6E6B"/>
    <w:rsid w:val="003A7CD1"/>
    <w:rsid w:val="003B0B2A"/>
    <w:rsid w:val="003B12DC"/>
    <w:rsid w:val="003B18D3"/>
    <w:rsid w:val="003B204F"/>
    <w:rsid w:val="003B25FC"/>
    <w:rsid w:val="003B36C8"/>
    <w:rsid w:val="003B46A7"/>
    <w:rsid w:val="003B5551"/>
    <w:rsid w:val="003B57FC"/>
    <w:rsid w:val="003B67AB"/>
    <w:rsid w:val="003B73E6"/>
    <w:rsid w:val="003C147C"/>
    <w:rsid w:val="003C38EB"/>
    <w:rsid w:val="003C4179"/>
    <w:rsid w:val="003C43F4"/>
    <w:rsid w:val="003C4BC9"/>
    <w:rsid w:val="003C5B01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F25C2"/>
    <w:rsid w:val="003F3701"/>
    <w:rsid w:val="00400E51"/>
    <w:rsid w:val="00401FC9"/>
    <w:rsid w:val="00402586"/>
    <w:rsid w:val="00402642"/>
    <w:rsid w:val="00403143"/>
    <w:rsid w:val="004032E7"/>
    <w:rsid w:val="0040421C"/>
    <w:rsid w:val="0040432C"/>
    <w:rsid w:val="00405A0D"/>
    <w:rsid w:val="00407874"/>
    <w:rsid w:val="00410180"/>
    <w:rsid w:val="004142B8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142"/>
    <w:rsid w:val="00432A3B"/>
    <w:rsid w:val="00435F92"/>
    <w:rsid w:val="00436E35"/>
    <w:rsid w:val="00436F6B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8106A"/>
    <w:rsid w:val="00481AC5"/>
    <w:rsid w:val="00484AD7"/>
    <w:rsid w:val="00485068"/>
    <w:rsid w:val="0049042C"/>
    <w:rsid w:val="00491850"/>
    <w:rsid w:val="00495E0C"/>
    <w:rsid w:val="004A2094"/>
    <w:rsid w:val="004A3318"/>
    <w:rsid w:val="004A465D"/>
    <w:rsid w:val="004A5F4D"/>
    <w:rsid w:val="004A61DC"/>
    <w:rsid w:val="004A69F1"/>
    <w:rsid w:val="004B1C05"/>
    <w:rsid w:val="004B2A69"/>
    <w:rsid w:val="004B3779"/>
    <w:rsid w:val="004B38E2"/>
    <w:rsid w:val="004B4170"/>
    <w:rsid w:val="004B670E"/>
    <w:rsid w:val="004B6D33"/>
    <w:rsid w:val="004B7603"/>
    <w:rsid w:val="004C1117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105C0"/>
    <w:rsid w:val="005122C7"/>
    <w:rsid w:val="00512924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5284"/>
    <w:rsid w:val="00540E7E"/>
    <w:rsid w:val="005414C7"/>
    <w:rsid w:val="0054197F"/>
    <w:rsid w:val="00541A1B"/>
    <w:rsid w:val="0054273E"/>
    <w:rsid w:val="005434DE"/>
    <w:rsid w:val="00545079"/>
    <w:rsid w:val="0054686A"/>
    <w:rsid w:val="00546F4E"/>
    <w:rsid w:val="0054703C"/>
    <w:rsid w:val="00553855"/>
    <w:rsid w:val="005539B7"/>
    <w:rsid w:val="0055420D"/>
    <w:rsid w:val="00554819"/>
    <w:rsid w:val="005567AF"/>
    <w:rsid w:val="005567F9"/>
    <w:rsid w:val="0055760B"/>
    <w:rsid w:val="0056546A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96B"/>
    <w:rsid w:val="00586511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5EEF"/>
    <w:rsid w:val="005B0E41"/>
    <w:rsid w:val="005B30B3"/>
    <w:rsid w:val="005B38B1"/>
    <w:rsid w:val="005B7E59"/>
    <w:rsid w:val="005C0237"/>
    <w:rsid w:val="005C1B22"/>
    <w:rsid w:val="005C1F96"/>
    <w:rsid w:val="005C52C2"/>
    <w:rsid w:val="005D2622"/>
    <w:rsid w:val="005D3813"/>
    <w:rsid w:val="005D3C77"/>
    <w:rsid w:val="005D4DE1"/>
    <w:rsid w:val="005D515D"/>
    <w:rsid w:val="005D53BF"/>
    <w:rsid w:val="005D6189"/>
    <w:rsid w:val="005D6B5E"/>
    <w:rsid w:val="005D7DB6"/>
    <w:rsid w:val="005E2AC1"/>
    <w:rsid w:val="005E2AC9"/>
    <w:rsid w:val="005E4135"/>
    <w:rsid w:val="005E75E4"/>
    <w:rsid w:val="005F03BF"/>
    <w:rsid w:val="005F0674"/>
    <w:rsid w:val="005F0EE3"/>
    <w:rsid w:val="005F1A17"/>
    <w:rsid w:val="005F1B6A"/>
    <w:rsid w:val="005F2826"/>
    <w:rsid w:val="005F317F"/>
    <w:rsid w:val="005F34EF"/>
    <w:rsid w:val="005F4CC0"/>
    <w:rsid w:val="005F5792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69B3"/>
    <w:rsid w:val="00617023"/>
    <w:rsid w:val="00620407"/>
    <w:rsid w:val="0062133F"/>
    <w:rsid w:val="006213F8"/>
    <w:rsid w:val="00622594"/>
    <w:rsid w:val="006227C4"/>
    <w:rsid w:val="00622E32"/>
    <w:rsid w:val="00626077"/>
    <w:rsid w:val="00627838"/>
    <w:rsid w:val="00631516"/>
    <w:rsid w:val="006319F3"/>
    <w:rsid w:val="0063216D"/>
    <w:rsid w:val="00632734"/>
    <w:rsid w:val="00632EC1"/>
    <w:rsid w:val="00632FA2"/>
    <w:rsid w:val="0063359E"/>
    <w:rsid w:val="00634B0F"/>
    <w:rsid w:val="00636F8C"/>
    <w:rsid w:val="006407E4"/>
    <w:rsid w:val="00640D4E"/>
    <w:rsid w:val="00641EED"/>
    <w:rsid w:val="00646401"/>
    <w:rsid w:val="006465D8"/>
    <w:rsid w:val="006468AB"/>
    <w:rsid w:val="0065198C"/>
    <w:rsid w:val="006551FD"/>
    <w:rsid w:val="006558CA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A60E3"/>
    <w:rsid w:val="006B04B0"/>
    <w:rsid w:val="006B0DA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D2B9A"/>
    <w:rsid w:val="006D3C22"/>
    <w:rsid w:val="006D63BD"/>
    <w:rsid w:val="006E0834"/>
    <w:rsid w:val="006E19FD"/>
    <w:rsid w:val="006E2F52"/>
    <w:rsid w:val="006E329E"/>
    <w:rsid w:val="006E3DC2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77C"/>
    <w:rsid w:val="00700376"/>
    <w:rsid w:val="007067FC"/>
    <w:rsid w:val="007118E2"/>
    <w:rsid w:val="007124C4"/>
    <w:rsid w:val="00712DFF"/>
    <w:rsid w:val="00714BD9"/>
    <w:rsid w:val="00715922"/>
    <w:rsid w:val="007178B8"/>
    <w:rsid w:val="00724A93"/>
    <w:rsid w:val="00724B5C"/>
    <w:rsid w:val="00724BC0"/>
    <w:rsid w:val="00724C80"/>
    <w:rsid w:val="00724D7D"/>
    <w:rsid w:val="00725369"/>
    <w:rsid w:val="00726A3D"/>
    <w:rsid w:val="00727A39"/>
    <w:rsid w:val="007345EB"/>
    <w:rsid w:val="00734B24"/>
    <w:rsid w:val="00735E97"/>
    <w:rsid w:val="00735EEB"/>
    <w:rsid w:val="00736491"/>
    <w:rsid w:val="0074231F"/>
    <w:rsid w:val="00744D33"/>
    <w:rsid w:val="0075648E"/>
    <w:rsid w:val="00756538"/>
    <w:rsid w:val="0076041A"/>
    <w:rsid w:val="0076126D"/>
    <w:rsid w:val="00761B60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769FF"/>
    <w:rsid w:val="00776DAD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612D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DF9"/>
    <w:rsid w:val="007F0959"/>
    <w:rsid w:val="007F109D"/>
    <w:rsid w:val="007F2A06"/>
    <w:rsid w:val="007F40EB"/>
    <w:rsid w:val="007F6020"/>
    <w:rsid w:val="007F64AC"/>
    <w:rsid w:val="007F6D23"/>
    <w:rsid w:val="00805443"/>
    <w:rsid w:val="00807004"/>
    <w:rsid w:val="00810269"/>
    <w:rsid w:val="00811238"/>
    <w:rsid w:val="00811897"/>
    <w:rsid w:val="0081218A"/>
    <w:rsid w:val="0081281B"/>
    <w:rsid w:val="008141A3"/>
    <w:rsid w:val="00816E71"/>
    <w:rsid w:val="00821311"/>
    <w:rsid w:val="00824D19"/>
    <w:rsid w:val="00825375"/>
    <w:rsid w:val="00825E27"/>
    <w:rsid w:val="0083161B"/>
    <w:rsid w:val="0083225F"/>
    <w:rsid w:val="008350FB"/>
    <w:rsid w:val="0083658F"/>
    <w:rsid w:val="008414B3"/>
    <w:rsid w:val="008431FF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1E68"/>
    <w:rsid w:val="00881FA3"/>
    <w:rsid w:val="00882322"/>
    <w:rsid w:val="00883730"/>
    <w:rsid w:val="0088732A"/>
    <w:rsid w:val="008876AB"/>
    <w:rsid w:val="008924E9"/>
    <w:rsid w:val="00892B11"/>
    <w:rsid w:val="00895081"/>
    <w:rsid w:val="008950E1"/>
    <w:rsid w:val="00897C66"/>
    <w:rsid w:val="008A02E9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EEE"/>
    <w:rsid w:val="008C557A"/>
    <w:rsid w:val="008C5EF0"/>
    <w:rsid w:val="008D1835"/>
    <w:rsid w:val="008D21B8"/>
    <w:rsid w:val="008D4AD5"/>
    <w:rsid w:val="008D538E"/>
    <w:rsid w:val="008E0E63"/>
    <w:rsid w:val="008E257A"/>
    <w:rsid w:val="008E2F87"/>
    <w:rsid w:val="008E538B"/>
    <w:rsid w:val="008E552A"/>
    <w:rsid w:val="008E6DD9"/>
    <w:rsid w:val="008F56FC"/>
    <w:rsid w:val="008F5F2D"/>
    <w:rsid w:val="00900315"/>
    <w:rsid w:val="009011F1"/>
    <w:rsid w:val="00901848"/>
    <w:rsid w:val="0090368A"/>
    <w:rsid w:val="00903B56"/>
    <w:rsid w:val="00904145"/>
    <w:rsid w:val="009043A8"/>
    <w:rsid w:val="0091374B"/>
    <w:rsid w:val="009140FA"/>
    <w:rsid w:val="00917828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2323"/>
    <w:rsid w:val="00962422"/>
    <w:rsid w:val="00962EB3"/>
    <w:rsid w:val="00966190"/>
    <w:rsid w:val="00966672"/>
    <w:rsid w:val="009674F9"/>
    <w:rsid w:val="00967B71"/>
    <w:rsid w:val="009700FC"/>
    <w:rsid w:val="00971488"/>
    <w:rsid w:val="00973545"/>
    <w:rsid w:val="0097446D"/>
    <w:rsid w:val="009747C7"/>
    <w:rsid w:val="0097512D"/>
    <w:rsid w:val="00975848"/>
    <w:rsid w:val="00980BC0"/>
    <w:rsid w:val="00981FCA"/>
    <w:rsid w:val="00983C63"/>
    <w:rsid w:val="00983D6D"/>
    <w:rsid w:val="009843F7"/>
    <w:rsid w:val="009844F3"/>
    <w:rsid w:val="009852E9"/>
    <w:rsid w:val="0098666F"/>
    <w:rsid w:val="00992A51"/>
    <w:rsid w:val="00993820"/>
    <w:rsid w:val="00993E86"/>
    <w:rsid w:val="00994D5C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E2B"/>
    <w:rsid w:val="009C61EE"/>
    <w:rsid w:val="009C63CF"/>
    <w:rsid w:val="009C7207"/>
    <w:rsid w:val="009D0BC6"/>
    <w:rsid w:val="009D295D"/>
    <w:rsid w:val="009D3A6D"/>
    <w:rsid w:val="009E0D74"/>
    <w:rsid w:val="009E1A40"/>
    <w:rsid w:val="009E2E1E"/>
    <w:rsid w:val="009E5584"/>
    <w:rsid w:val="009F0631"/>
    <w:rsid w:val="009F163C"/>
    <w:rsid w:val="009F1F32"/>
    <w:rsid w:val="009F5ECE"/>
    <w:rsid w:val="009F65A7"/>
    <w:rsid w:val="00A00043"/>
    <w:rsid w:val="00A05C2C"/>
    <w:rsid w:val="00A07143"/>
    <w:rsid w:val="00A076B2"/>
    <w:rsid w:val="00A11957"/>
    <w:rsid w:val="00A11C27"/>
    <w:rsid w:val="00A12352"/>
    <w:rsid w:val="00A12CE5"/>
    <w:rsid w:val="00A13533"/>
    <w:rsid w:val="00A16D44"/>
    <w:rsid w:val="00A20982"/>
    <w:rsid w:val="00A24A69"/>
    <w:rsid w:val="00A24B05"/>
    <w:rsid w:val="00A27401"/>
    <w:rsid w:val="00A322A9"/>
    <w:rsid w:val="00A344E1"/>
    <w:rsid w:val="00A34DD7"/>
    <w:rsid w:val="00A34E89"/>
    <w:rsid w:val="00A36DFE"/>
    <w:rsid w:val="00A371C3"/>
    <w:rsid w:val="00A40EAE"/>
    <w:rsid w:val="00A41C19"/>
    <w:rsid w:val="00A5108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5958"/>
    <w:rsid w:val="00A76330"/>
    <w:rsid w:val="00A776D7"/>
    <w:rsid w:val="00A805D3"/>
    <w:rsid w:val="00A8227E"/>
    <w:rsid w:val="00A83EF4"/>
    <w:rsid w:val="00A85467"/>
    <w:rsid w:val="00A87FF3"/>
    <w:rsid w:val="00A90E86"/>
    <w:rsid w:val="00A91E0E"/>
    <w:rsid w:val="00A9209B"/>
    <w:rsid w:val="00A922AE"/>
    <w:rsid w:val="00A93507"/>
    <w:rsid w:val="00A93753"/>
    <w:rsid w:val="00A96F30"/>
    <w:rsid w:val="00AA12E2"/>
    <w:rsid w:val="00AA1BE5"/>
    <w:rsid w:val="00AA1C20"/>
    <w:rsid w:val="00AA5C59"/>
    <w:rsid w:val="00AB104D"/>
    <w:rsid w:val="00AB1A95"/>
    <w:rsid w:val="00AB2DCB"/>
    <w:rsid w:val="00AB51B5"/>
    <w:rsid w:val="00AB560B"/>
    <w:rsid w:val="00AB726D"/>
    <w:rsid w:val="00AB7397"/>
    <w:rsid w:val="00AC0F9D"/>
    <w:rsid w:val="00AC17F2"/>
    <w:rsid w:val="00AD047B"/>
    <w:rsid w:val="00AD0A50"/>
    <w:rsid w:val="00AD0D1A"/>
    <w:rsid w:val="00AD0DE0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2EBF"/>
    <w:rsid w:val="00AF4B7A"/>
    <w:rsid w:val="00AF59AC"/>
    <w:rsid w:val="00AF7979"/>
    <w:rsid w:val="00B028C5"/>
    <w:rsid w:val="00B02F12"/>
    <w:rsid w:val="00B0394B"/>
    <w:rsid w:val="00B0456F"/>
    <w:rsid w:val="00B04DDE"/>
    <w:rsid w:val="00B056CE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B9"/>
    <w:rsid w:val="00B7434D"/>
    <w:rsid w:val="00B76CF7"/>
    <w:rsid w:val="00B81873"/>
    <w:rsid w:val="00B81F9C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797"/>
    <w:rsid w:val="00BE2BB5"/>
    <w:rsid w:val="00BE3B78"/>
    <w:rsid w:val="00BE5ED5"/>
    <w:rsid w:val="00BE7A08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2EDB"/>
    <w:rsid w:val="00C3340D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2F89"/>
    <w:rsid w:val="00CA3861"/>
    <w:rsid w:val="00CA5A47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ED"/>
    <w:rsid w:val="00CD27FB"/>
    <w:rsid w:val="00CD476F"/>
    <w:rsid w:val="00CD57E4"/>
    <w:rsid w:val="00CD7706"/>
    <w:rsid w:val="00CE2DA4"/>
    <w:rsid w:val="00CE679C"/>
    <w:rsid w:val="00CE6D13"/>
    <w:rsid w:val="00CF1432"/>
    <w:rsid w:val="00CF248B"/>
    <w:rsid w:val="00CF3245"/>
    <w:rsid w:val="00CF3A69"/>
    <w:rsid w:val="00CF4AF8"/>
    <w:rsid w:val="00CF51FC"/>
    <w:rsid w:val="00CF5CAA"/>
    <w:rsid w:val="00CF5CF8"/>
    <w:rsid w:val="00D001CA"/>
    <w:rsid w:val="00D0346B"/>
    <w:rsid w:val="00D037F8"/>
    <w:rsid w:val="00D053E6"/>
    <w:rsid w:val="00D05AE1"/>
    <w:rsid w:val="00D05C20"/>
    <w:rsid w:val="00D05C3E"/>
    <w:rsid w:val="00D06873"/>
    <w:rsid w:val="00D07F87"/>
    <w:rsid w:val="00D149AD"/>
    <w:rsid w:val="00D15EDC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173B"/>
    <w:rsid w:val="00D542D1"/>
    <w:rsid w:val="00D55F68"/>
    <w:rsid w:val="00D618F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7B18"/>
    <w:rsid w:val="00D802DD"/>
    <w:rsid w:val="00D85142"/>
    <w:rsid w:val="00D875EF"/>
    <w:rsid w:val="00D9285E"/>
    <w:rsid w:val="00D950C2"/>
    <w:rsid w:val="00DA4673"/>
    <w:rsid w:val="00DA58FF"/>
    <w:rsid w:val="00DA670F"/>
    <w:rsid w:val="00DA7F83"/>
    <w:rsid w:val="00DB0331"/>
    <w:rsid w:val="00DB1351"/>
    <w:rsid w:val="00DB2933"/>
    <w:rsid w:val="00DB2E13"/>
    <w:rsid w:val="00DB2FEF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4142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6616"/>
    <w:rsid w:val="00E31260"/>
    <w:rsid w:val="00E345E3"/>
    <w:rsid w:val="00E35258"/>
    <w:rsid w:val="00E36114"/>
    <w:rsid w:val="00E376CA"/>
    <w:rsid w:val="00E403FE"/>
    <w:rsid w:val="00E40588"/>
    <w:rsid w:val="00E413D0"/>
    <w:rsid w:val="00E421C2"/>
    <w:rsid w:val="00E5081E"/>
    <w:rsid w:val="00E525B8"/>
    <w:rsid w:val="00E547EC"/>
    <w:rsid w:val="00E62B9D"/>
    <w:rsid w:val="00E67C92"/>
    <w:rsid w:val="00E67EDE"/>
    <w:rsid w:val="00E7006F"/>
    <w:rsid w:val="00E70825"/>
    <w:rsid w:val="00E70B59"/>
    <w:rsid w:val="00E71FD4"/>
    <w:rsid w:val="00E72CCD"/>
    <w:rsid w:val="00E74608"/>
    <w:rsid w:val="00E75B72"/>
    <w:rsid w:val="00E76FE5"/>
    <w:rsid w:val="00E778C2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1163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4CAC"/>
    <w:rsid w:val="00EC7428"/>
    <w:rsid w:val="00EC7F77"/>
    <w:rsid w:val="00ED1F68"/>
    <w:rsid w:val="00ED2335"/>
    <w:rsid w:val="00ED2AF4"/>
    <w:rsid w:val="00ED42BD"/>
    <w:rsid w:val="00ED4FA0"/>
    <w:rsid w:val="00EE256C"/>
    <w:rsid w:val="00EE2A8D"/>
    <w:rsid w:val="00EE5EB3"/>
    <w:rsid w:val="00EF0186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52F2"/>
    <w:rsid w:val="00F15C54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4D6C"/>
    <w:rsid w:val="00F366B4"/>
    <w:rsid w:val="00F368EA"/>
    <w:rsid w:val="00F36FA8"/>
    <w:rsid w:val="00F424DD"/>
    <w:rsid w:val="00F43C52"/>
    <w:rsid w:val="00F4541E"/>
    <w:rsid w:val="00F4616E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73BD4"/>
    <w:rsid w:val="00F7433B"/>
    <w:rsid w:val="00F7468E"/>
    <w:rsid w:val="00F74D05"/>
    <w:rsid w:val="00F74E9F"/>
    <w:rsid w:val="00F81B25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4015"/>
    <w:rsid w:val="00FB435C"/>
    <w:rsid w:val="00FB5B0A"/>
    <w:rsid w:val="00FB5DDF"/>
    <w:rsid w:val="00FB6BA1"/>
    <w:rsid w:val="00FB7E3A"/>
    <w:rsid w:val="00FC05D2"/>
    <w:rsid w:val="00FC067F"/>
    <w:rsid w:val="00FC0928"/>
    <w:rsid w:val="00FC0B96"/>
    <w:rsid w:val="00FC4518"/>
    <w:rsid w:val="00FC4AC9"/>
    <w:rsid w:val="00FD03B6"/>
    <w:rsid w:val="00FD03EA"/>
    <w:rsid w:val="00FD04AF"/>
    <w:rsid w:val="00FD06C0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95643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06F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ivan.sobicka@taktiq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rek.pavlica@axi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cs-cz/products/tw12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products/axis-tw1201-body-worn-mini-cube-sensor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axi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F2E41-180D-5044-AE3E-0F3F90FB5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4167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5</cp:revision>
  <cp:lastPrinted>2015-02-10T09:57:00Z</cp:lastPrinted>
  <dcterms:created xsi:type="dcterms:W3CDTF">2021-07-23T07:17:00Z</dcterms:created>
  <dcterms:modified xsi:type="dcterms:W3CDTF">2021-07-23T08:18:00Z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