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  <w:r>
        <w:drawing>
          <wp:inline distT="0" distB="0" distL="0" distR="0">
            <wp:extent cx="2220597" cy="45568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7" cy="455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drawing>
          <wp:inline distT="0" distB="0" distL="0" distR="0">
            <wp:extent cx="1940400" cy="1213200"/>
            <wp:effectExtent l="0" t="0" r="0" b="0"/>
            <wp:docPr id="1073741826" name="officeArt object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xt, whiteboard&#10;&#10;Description automatically generated" descr="Text, whiteboard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121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</w:rPr>
        <w:tab/>
        <w:tab/>
        <w:tab/>
        <w:tab/>
      </w:r>
      <w:r>
        <w:rPr>
          <w:rFonts w:ascii="Calibri" w:cs="Calibri" w:hAnsi="Calibri" w:eastAsia="Calibri"/>
          <w:color w:val="0000ff"/>
          <w:sz w:val="18"/>
          <w:szCs w:val="18"/>
          <w:u w:color="0000ff"/>
          <w:rtl w:val="0"/>
        </w:rPr>
        <w:t xml:space="preserve">      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i w:val="1"/>
          <w:iCs w:val="1"/>
          <w:color w:val="ff0000"/>
          <w:sz w:val="28"/>
          <w:szCs w:val="28"/>
          <w:u w:color="ff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>Kingston Digital dod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>U.2 NVMe SSD disk DC1500M pro datov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34"/>
          <w:szCs w:val="34"/>
          <w:rtl w:val="0"/>
        </w:rPr>
        <w:t>centra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Disk DC1500M podporuje 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ce jmenn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ch prostor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ů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Nab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z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vy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šší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dr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a stabiln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kon s konzistentn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s-ES_tradnl"/>
        </w:rPr>
        <w:t>latenc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a hodnotou IOPS pro 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ro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firemn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aplikace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28.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ervna 2021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, kter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je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robcem flash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pobo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kou 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dnes 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mila dostupnost U.2 NVMe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™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PCIe SSD disku DC1500M, kter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je ur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 pro datov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centra a sm</w:t>
      </w:r>
      <w:r>
        <w:rPr>
          <w:rFonts w:ascii="Calibri" w:cs="Calibri" w:hAnsi="Calibri" w:eastAsia="Calibri"/>
          <w:sz w:val="22"/>
          <w:szCs w:val="22"/>
          <w:rtl w:val="0"/>
        </w:rPr>
        <w:t>íš</w:t>
      </w:r>
      <w:r>
        <w:rPr>
          <w:rFonts w:ascii="Calibri" w:cs="Calibri" w:hAnsi="Calibri" w:eastAsia="Calibri"/>
          <w:sz w:val="22"/>
          <w:szCs w:val="22"/>
          <w:rtl w:val="0"/>
        </w:rPr>
        <w:t>enou provozn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ěž</w:t>
      </w:r>
      <w:r>
        <w:rPr>
          <w:rFonts w:ascii="Calibri" w:cs="Calibri" w:hAnsi="Calibri" w:eastAsia="Calibri"/>
          <w:sz w:val="22"/>
          <w:szCs w:val="22"/>
          <w:rtl w:val="0"/>
        </w:rPr>
        <w:t>. DC1500M vyu</w:t>
      </w:r>
      <w:r>
        <w:rPr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vysoce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rozhran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NVMe PCIe 3.0 </w:t>
      </w:r>
      <w:r>
        <w:rPr>
          <w:rFonts w:ascii="Calibri" w:cs="Calibri" w:hAnsi="Calibri" w:eastAsia="Calibri"/>
          <w:sz w:val="22"/>
          <w:szCs w:val="22"/>
          <w:rtl w:val="0"/>
        </w:rPr>
        <w:t>×</w:t>
      </w:r>
      <w:r>
        <w:rPr>
          <w:rFonts w:ascii="Calibri" w:cs="Calibri" w:hAnsi="Calibri" w:eastAsia="Calibri"/>
          <w:sz w:val="22"/>
          <w:szCs w:val="22"/>
          <w:rtl w:val="0"/>
        </w:rPr>
        <w:t>4 a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edv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dateln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/z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pisu i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edv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datelnou latenci v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irok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rozsahu pracovn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ěží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„</w:t>
      </w:r>
      <w:r>
        <w:rPr>
          <w:rFonts w:ascii="Calibri" w:cs="Calibri" w:hAnsi="Calibri" w:eastAsia="Calibri"/>
          <w:sz w:val="22"/>
          <w:szCs w:val="22"/>
          <w:rtl w:val="0"/>
        </w:rPr>
        <w:t>DC1500M podporuje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ce jmenn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prostor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 tak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je ide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nap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klad 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virtualizaci nebo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pro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webhosting,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“ 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Tony Hollingsbee, obchodn</w:t>
      </w:r>
      <w:r>
        <w:rPr>
          <w:rFonts w:ascii="Calibri" w:cs="Calibri" w:hAnsi="Calibri" w:eastAsia="Calibri"/>
          <w:sz w:val="22"/>
          <w:szCs w:val="22"/>
          <w:rtl w:val="0"/>
        </w:rPr>
        <w:t>í 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editel Kingston pro SSD v regionu EMEA.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Tento disk nastavuje 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standard pro aplikace, u kter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je nejd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>zaji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kvality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eb a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edv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datelnosti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konu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od vysoce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cloudov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eb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es zachycov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enos m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adu aplikac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velk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objem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dat. Datov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centra pot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ebuj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disky, kter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jsou spolehliv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maj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konstruk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podporuj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snadn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servis a jsou vybaveny funkcemi uleh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mi dodr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smluv 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rovni poskytovan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kaznick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eb (SLA)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Hollingsbee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  <w:r>
        <w:rPr>
          <w:rFonts w:ascii="Calibri" w:cs="Calibri" w:hAnsi="Calibri" w:eastAsia="Calibri"/>
          <w:sz w:val="22"/>
          <w:szCs w:val="22"/>
        </w:rPr>
        <w:br w:type="textWrapping"/>
        <w:tab/>
      </w:r>
      <w:r>
        <w:rPr>
          <w:rFonts w:ascii="Calibri" w:cs="Calibri" w:hAnsi="Calibri" w:eastAsia="Calibri"/>
          <w:sz w:val="22"/>
          <w:szCs w:val="22"/>
          <w:rtl w:val="0"/>
        </w:rPr>
        <w:t>Model DC1500M byl zkonstruov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razem na dlouhodob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bezprobl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provoz a vyu</w:t>
      </w:r>
      <w:r>
        <w:rPr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velmi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rozhran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NVMe PCIe 3.0 </w:t>
      </w:r>
      <w:r>
        <w:rPr>
          <w:rFonts w:ascii="Calibri" w:cs="Calibri" w:hAnsi="Calibri" w:eastAsia="Calibri"/>
          <w:sz w:val="22"/>
          <w:szCs w:val="22"/>
          <w:rtl w:val="0"/>
        </w:rPr>
        <w:t>×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zaji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vysok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propustnosti a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latence na nov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ch i st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platform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datov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center. Disk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konzistentn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latenci </w:t>
      </w:r>
      <w:bookmarkStart w:name="_Hlk74242339" w:id="0"/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i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(&lt;110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s) i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pisu (&lt;206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</w:t>
      </w:r>
      <w:bookmarkEnd w:id="0"/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).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ky form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tu U.2 se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okam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nasadit u 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vaj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server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 xml:space="preserve">m a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pol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se sb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rnic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PCIe 3.0/4.0 a s konektory U.2. Form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 U.2 podporuje tak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ipojov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disk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 provozu, co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isp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 vysok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provozuschopnosti za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disk DC1500M navazuje na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ch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edchoz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U.2 NVMe SSD disk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Kingston a m</w:t>
      </w:r>
      <w:r>
        <w:rPr>
          <w:rFonts w:ascii="Calibri" w:cs="Calibri" w:hAnsi="Calibri" w:eastAsia="Calibri"/>
          <w:sz w:val="22"/>
          <w:szCs w:val="22"/>
          <w:rtl w:val="0"/>
        </w:rPr>
        <w:t>ůž</w:t>
      </w:r>
      <w:r>
        <w:rPr>
          <w:rFonts w:ascii="Calibri" w:cs="Calibri" w:hAnsi="Calibri" w:eastAsia="Calibri"/>
          <w:sz w:val="22"/>
          <w:szCs w:val="22"/>
          <w:rtl w:val="0"/>
        </w:rPr>
        <w:t>e se pochlubit pokro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funkcemi pro firemn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sf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ru, kter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zaji</w:t>
      </w:r>
      <w:r>
        <w:rPr>
          <w:rFonts w:ascii="Calibri" w:cs="Calibri" w:hAnsi="Calibri" w:eastAsia="Calibri"/>
          <w:sz w:val="22"/>
          <w:szCs w:val="22"/>
          <w:rtl w:val="0"/>
        </w:rPr>
        <w:t>šť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dlouhodob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stabiln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provoz v prost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ch, kde </w:t>
      </w:r>
      <w:r>
        <w:rPr>
          <w:rFonts w:ascii="Calibri" w:cs="Calibri" w:hAnsi="Calibri" w:eastAsia="Calibri"/>
          <w:sz w:val="22"/>
          <w:szCs w:val="22"/>
          <w:rtl w:val="0"/>
        </w:rPr>
        <w:t>se vy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vysok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dostupnost dat. Pat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Fonts w:ascii="Calibri" w:cs="Calibri" w:hAnsi="Calibri" w:eastAsia="Calibri"/>
          <w:sz w:val="22"/>
          <w:szCs w:val="22"/>
          <w:rtl w:val="0"/>
        </w:rPr>
        <w:t>mezi 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end-to-end ochrana datov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cesty, spr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ce jmenn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prostor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 ochrana proti ztr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nap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(PLP) a telemetrick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monitorov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spolehlivosti datov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centra. 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DC1500M se tak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k NVMe SSD bootovac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mu disku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"https://www.kingston.com/ssd/dc1000b-data-center-boot-ssd?utm_source=pr"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DC1000B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 a </w:t>
      </w:r>
      <w:r>
        <w:rPr>
          <w:rStyle w:val="Hyperlink.0"/>
          <w:rtl w:val="0"/>
          <w:lang w:val="en-US"/>
        </w:rPr>
        <w:t>VMware Ready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™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SATA SSD disk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ady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"https://www.kingston.com/us/ssd/dc500-data-center-solid-state-drive?utm_source=pr"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DC500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"https://www.kingston.com/us/ssd/dc450-data-center-solid-state-drive?utm_source=pr"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DC450R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, se kter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tvo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Fonts w:ascii="Calibri" w:cs="Calibri" w:hAnsi="Calibri" w:eastAsia="Calibri"/>
          <w:sz w:val="22"/>
          <w:szCs w:val="22"/>
          <w:rtl w:val="0"/>
        </w:rPr>
        <w:t>nejucelen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pi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 ukl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dat ve firemn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datov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centrech, jak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je aktu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na trhu. Na disky se vztahuje dob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 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edprodejn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poprodejn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podpora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nosti Kingston a 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tilet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omezen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ruka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sz w:val="22"/>
          <w:szCs w:val="22"/>
          <w:rtl w:val="0"/>
        </w:rPr>
        <w:t>. DC1500M je k dispozici v kapacit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960 GB, 1,92 TB, 3,84 TB a 7,68TB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sz w:val="22"/>
          <w:szCs w:val="22"/>
          <w:rtl w:val="0"/>
        </w:rPr>
        <w:t>.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ce informac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. </w:t>
      </w:r>
    </w:p>
    <w:tbl>
      <w:tblPr>
        <w:tblW w:w="6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57"/>
        <w:gridCol w:w="4413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5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U.2 NVMe SSD disk DC1500M pro datov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centra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Ozna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en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í</w:t>
            </w:r>
          </w:p>
        </w:tc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Kapacita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SEDC1500M/960G</w:t>
            </w:r>
          </w:p>
        </w:tc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960GB DC1500M Data Center U.2 NVMe SSD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SEDC1500M/1920G</w:t>
            </w:r>
          </w:p>
        </w:tc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1920GB DC1500M Data Center U.2 NVMe SSD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SEDC1500M/3840G</w:t>
            </w:r>
          </w:p>
        </w:tc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3840GB DC1500M Data Center U.2 NVMe SSD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SEDC1500M/7680G</w:t>
            </w:r>
          </w:p>
        </w:tc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7680GB DC1500M Data Center U.2 NVMe SSD</w:t>
            </w:r>
          </w:p>
        </w:tc>
      </w:tr>
    </w:tbl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Vlastnosti a parametry SSD disk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>DC1500M</w:t>
      </w:r>
    </w:p>
    <w:p>
      <w:pPr>
        <w:pStyle w:val="heading 3"/>
        <w:numPr>
          <w:ilvl w:val="0"/>
          <w:numId w:val="4"/>
        </w:numPr>
        <w:bidi w:val="0"/>
        <w:spacing w:line="360" w:lineRule="auto"/>
        <w:ind w:right="0"/>
        <w:jc w:val="left"/>
        <w:rPr>
          <w:b w:val="0"/>
          <w:bCs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Vyu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konu rozhran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NVMe pro provozov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datov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ch center: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Mimo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řá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dn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ě </w:t>
      </w:r>
      <w:r>
        <w:rPr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konzistentn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prov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d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n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I/O operac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s rychlost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a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3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>GB/s a 510</w:t>
      </w:r>
      <w:r>
        <w:rPr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K IOPS.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estrann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pou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iteln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disky pro firemn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sf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ru: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jime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rovnov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ha mezi konzistentn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 prov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 I/O operac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 vysokou hodnotou IOPS p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i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 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pisu pro zpracov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 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irok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é 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ly aplikac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latence aplikac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Zaji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kvality slu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eb (QoS) p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áší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mimo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řá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zkou latenci pro transakce s rozs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de-DE"/>
        </w:rPr>
        <w:t>hl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mi soubory dat a 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webov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aplikace.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Integrovan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ochrana proti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padku nap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jen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(PLP): </w:t>
      </w:r>
      <w:r>
        <w:rPr>
          <w:rFonts w:ascii="Calibri" w:cs="Calibri" w:hAnsi="Calibri" w:eastAsia="Calibri"/>
          <w:sz w:val="22"/>
          <w:szCs w:val="22"/>
          <w:rtl w:val="0"/>
        </w:rPr>
        <w:t>Ochrana pro omezen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nosti ztr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ty nebo naru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dat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padku nap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spolehlivosti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nasazen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ve firemn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sf</w:t>
      </w:r>
      <w:r>
        <w:rPr>
          <w:rFonts w:ascii="Calibri" w:cs="Calibri" w:hAnsi="Calibri" w:eastAsia="Calibri"/>
          <w:sz w:val="22"/>
          <w:szCs w:val="22"/>
          <w:rtl w:val="0"/>
        </w:rPr>
        <w:t>éř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Form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t: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U.2, 2,5"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15 mm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 NVMe PCIe 3.0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×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4 linky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Kapacita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960 GB, 1,92 TB, 3,84 TB, 7,68 TB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NAND: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3D TLC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Sekven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 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pis: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960 GB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100/1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700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1,92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300/2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700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3,84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100/2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700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7,68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3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100/2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700 MB/s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 4kB blok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 ust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len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 stavu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960 GB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440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000/150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1,92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510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000/220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3,84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480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000/210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7,68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420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000/200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000 IOPS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Latence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vertAlign w:val="superscript"/>
          <w:rtl w:val="0"/>
        </w:rPr>
        <w:t xml:space="preserve"> 2 3 4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99,9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– 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pis: &lt;110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s / &lt;206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µ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Statick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a dynamick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vyrovn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opot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eben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(wear leveling):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Ano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Ochrana proti 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padku nap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jen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(nap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jec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kondenz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tory):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Ano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Podpora spr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vy jmenn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prostor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Ano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podporov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no 64 jmenn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ch prostor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ů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Komplexn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diagnostika: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Telemetrie, opot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eben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dia, teplota, protokoly o stavu a chyb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ch atd.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960 GB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— </w:t>
      </w:r>
      <w:r>
        <w:rPr>
          <w:rFonts w:ascii="Calibri" w:cs="Calibri" w:hAnsi="Calibri" w:eastAsia="Calibri"/>
          <w:sz w:val="22"/>
          <w:szCs w:val="22"/>
          <w:rtl w:val="0"/>
        </w:rPr>
        <w:t>(1 DWPD/5 rok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 xml:space="preserve"> 5 6</w:t>
      </w:r>
      <w:r>
        <w:rPr>
          <w:rFonts w:ascii="Calibri" w:cs="Calibri" w:hAnsi="Calibri" w:eastAsia="Calibri"/>
          <w:sz w:val="22"/>
          <w:szCs w:val="22"/>
          <w:rtl w:val="0"/>
        </w:rPr>
        <w:t>, (1,6 DWPD/3 roky)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5 6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1,92 TB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— </w:t>
      </w:r>
      <w:r>
        <w:rPr>
          <w:rFonts w:ascii="Calibri" w:cs="Calibri" w:hAnsi="Calibri" w:eastAsia="Calibri"/>
          <w:sz w:val="22"/>
          <w:szCs w:val="22"/>
          <w:rtl w:val="0"/>
        </w:rPr>
        <w:t>(1 DWPD/5 rok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 xml:space="preserve"> 5 6</w:t>
      </w:r>
      <w:r>
        <w:rPr>
          <w:rFonts w:ascii="Calibri" w:cs="Calibri" w:hAnsi="Calibri" w:eastAsia="Calibri"/>
          <w:sz w:val="22"/>
          <w:szCs w:val="22"/>
          <w:rtl w:val="0"/>
        </w:rPr>
        <w:t>, (1,6 DWPD/3 roky)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5 6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3,84 TB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— </w:t>
      </w:r>
      <w:r>
        <w:rPr>
          <w:rFonts w:ascii="Calibri" w:cs="Calibri" w:hAnsi="Calibri" w:eastAsia="Calibri"/>
          <w:sz w:val="22"/>
          <w:szCs w:val="22"/>
          <w:rtl w:val="0"/>
        </w:rPr>
        <w:t>(1 DWPD/5 rok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 xml:space="preserve"> 5 6</w:t>
      </w:r>
      <w:r>
        <w:rPr>
          <w:rFonts w:ascii="Calibri" w:cs="Calibri" w:hAnsi="Calibri" w:eastAsia="Calibri"/>
          <w:sz w:val="22"/>
          <w:szCs w:val="22"/>
          <w:rtl w:val="0"/>
        </w:rPr>
        <w:t>, (1,6 DWPD/3 roky)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5 6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7,68 TB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— </w:t>
      </w:r>
      <w:r>
        <w:rPr>
          <w:rFonts w:ascii="Calibri" w:cs="Calibri" w:hAnsi="Calibri" w:eastAsia="Calibri"/>
          <w:sz w:val="22"/>
          <w:szCs w:val="22"/>
          <w:rtl w:val="0"/>
        </w:rPr>
        <w:t>(1 DWPD/5 rok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 xml:space="preserve"> 5 6</w:t>
      </w:r>
      <w:r>
        <w:rPr>
          <w:rFonts w:ascii="Calibri" w:cs="Calibri" w:hAnsi="Calibri" w:eastAsia="Calibri"/>
          <w:sz w:val="22"/>
          <w:szCs w:val="22"/>
          <w:rtl w:val="0"/>
        </w:rPr>
        <w:t>, (1,6 DWPD/3 roky)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5 6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eba: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960 GB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 klidu: 6,30 W;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r: 6,21 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pis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r: 11,40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  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144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max.: 6,60 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pis max.: 12,24 W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1,92 TB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 klidu: 6,60 W;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r: 6,30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pis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r: 13,7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  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144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max.: 6,63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pis max.: 15,36 W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3,84 TB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v klidu: 6,80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W;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r: 6,40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pis pr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r: 14,20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  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144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max.: 7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pis max.: 16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7,68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TB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 klidu: 7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W;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r: 7,30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pt-PT"/>
        </w:rPr>
        <w:t>pis pr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nl-NL"/>
        </w:rPr>
        <w:t>r: 17,14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W   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1440" w:firstLine="0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max.: 8,16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W;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pis max.: 20,88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W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Provozn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teplota: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 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70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°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ry: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 10,09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×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69,84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×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14,75 mm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Hmotnost: 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960 GB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145 g 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1,92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150 g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3,84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155 g 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7,68 TB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160 g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m za provozu: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 2,17 G peak (7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800 Hz)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m mimo provoz: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10 G peak (20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2000 Hz)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doba mezi poruchami (MTBF):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2 miliony hodin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ruka/podpora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6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Omezen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5let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ruka s bezplatnou technickou podporou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Calibri" w:cs="Calibri" w:hAnsi="Calibri" w:eastAsia="Calibri"/>
          <w:color w:val="000000"/>
          <w:sz w:val="22"/>
          <w:szCs w:val="22"/>
          <w:u w:color="000000"/>
          <w:shd w:val="clear" w:color="auto" w:fill="c0c0c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16"/>
          <w:szCs w:val="16"/>
          <w:rtl w:val="0"/>
        </w:rPr>
        <w:t>Čá</w:t>
      </w:r>
      <w:r>
        <w:rPr>
          <w:rFonts w:ascii="Calibri" w:cs="Calibri" w:hAnsi="Calibri" w:eastAsia="Calibri"/>
          <w:sz w:val="16"/>
          <w:szCs w:val="16"/>
          <w:rtl w:val="0"/>
        </w:rPr>
        <w:t>st kapacity uveden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na flash pam</w:t>
      </w:r>
      <w:r>
        <w:rPr>
          <w:rFonts w:ascii="Calibri" w:cs="Calibri" w:hAnsi="Calibri" w:eastAsia="Calibri"/>
          <w:sz w:val="16"/>
          <w:szCs w:val="16"/>
          <w:rtl w:val="0"/>
        </w:rPr>
        <w:t>ěť</w:t>
      </w:r>
      <w:r>
        <w:rPr>
          <w:rFonts w:ascii="Calibri" w:cs="Calibri" w:hAnsi="Calibri" w:eastAsia="Calibri"/>
          <w:sz w:val="16"/>
          <w:szCs w:val="16"/>
          <w:rtl w:val="0"/>
        </w:rPr>
        <w:t>ov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Fonts w:ascii="Calibri" w:cs="Calibri" w:hAnsi="Calibri" w:eastAsia="Calibri"/>
          <w:sz w:val="16"/>
          <w:szCs w:val="16"/>
          <w:rtl w:val="0"/>
        </w:rPr>
        <w:t>m za</w:t>
      </w:r>
      <w:r>
        <w:rPr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sz w:val="16"/>
          <w:szCs w:val="16"/>
          <w:rtl w:val="0"/>
        </w:rPr>
        <w:t>zen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>se pou</w:t>
      </w:r>
      <w:r>
        <w:rPr>
          <w:rFonts w:ascii="Calibri" w:cs="Calibri" w:hAnsi="Calibri" w:eastAsia="Calibri"/>
          <w:sz w:val="16"/>
          <w:szCs w:val="16"/>
          <w:rtl w:val="0"/>
        </w:rPr>
        <w:t>ží</w:t>
      </w:r>
      <w:r>
        <w:rPr>
          <w:rFonts w:ascii="Calibri" w:cs="Calibri" w:hAnsi="Calibri" w:eastAsia="Calibri"/>
          <w:sz w:val="16"/>
          <w:szCs w:val="16"/>
          <w:rtl w:val="0"/>
        </w:rPr>
        <w:t>v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pro form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tov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a dal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Fonts w:ascii="Calibri" w:cs="Calibri" w:hAnsi="Calibri" w:eastAsia="Calibri"/>
          <w:sz w:val="16"/>
          <w:szCs w:val="16"/>
          <w:rtl w:val="0"/>
        </w:rPr>
        <w:t>funkce, a nen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proto k dispozici pro ukl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d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dat. Skute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dostupn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kapacita pro ukl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d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dat je tedy men</w:t>
      </w:r>
      <w:r>
        <w:rPr>
          <w:rFonts w:ascii="Calibri" w:cs="Calibri" w:hAnsi="Calibri" w:eastAsia="Calibri"/>
          <w:sz w:val="16"/>
          <w:szCs w:val="16"/>
          <w:rtl w:val="0"/>
        </w:rPr>
        <w:t>ší</w:t>
      </w:r>
      <w:r>
        <w:rPr>
          <w:rFonts w:ascii="Calibri" w:cs="Calibri" w:hAnsi="Calibri" w:eastAsia="Calibri"/>
          <w:sz w:val="16"/>
          <w:szCs w:val="16"/>
          <w:rtl w:val="0"/>
        </w:rPr>
        <w:t>, ne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ž </w:t>
      </w:r>
      <w:r>
        <w:rPr>
          <w:rFonts w:ascii="Calibri" w:cs="Calibri" w:hAnsi="Calibri" w:eastAsia="Calibri"/>
          <w:sz w:val="16"/>
          <w:szCs w:val="16"/>
          <w:rtl w:val="0"/>
        </w:rPr>
        <w:t>jak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je uvedena na produktech. Dal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Fonts w:ascii="Calibri" w:cs="Calibri" w:hAnsi="Calibri" w:eastAsia="Calibri"/>
          <w:sz w:val="16"/>
          <w:szCs w:val="16"/>
          <w:rtl w:val="0"/>
        </w:rPr>
        <w:t>informace najdete v p</w:t>
      </w:r>
      <w:r>
        <w:rPr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sz w:val="16"/>
          <w:szCs w:val="16"/>
          <w:rtl w:val="0"/>
        </w:rPr>
        <w:t>ru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ce Kingston Flash Guide na kingston.com/flashguide.</w:t>
      </w: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</w:rPr>
        <w:t>2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Pracovn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z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ěž </w:t>
      </w:r>
      <w:r>
        <w:rPr>
          <w:rFonts w:ascii="Calibri" w:cs="Calibri" w:hAnsi="Calibri" w:eastAsia="Calibri"/>
          <w:sz w:val="16"/>
          <w:szCs w:val="16"/>
          <w:rtl w:val="0"/>
        </w:rPr>
        <w:t>podle metody FIO, Random 4KB QD=1, m</w:t>
      </w:r>
      <w:r>
        <w:rPr>
          <w:rFonts w:ascii="Calibri" w:cs="Calibri" w:hAnsi="Calibri" w:eastAsia="Calibri"/>
          <w:sz w:val="16"/>
          <w:szCs w:val="16"/>
          <w:rtl w:val="0"/>
        </w:rPr>
        <w:t>ěř</w:t>
      </w:r>
      <w:r>
        <w:rPr>
          <w:rFonts w:ascii="Calibri" w:cs="Calibri" w:hAnsi="Calibri" w:eastAsia="Calibri"/>
          <w:sz w:val="16"/>
          <w:szCs w:val="16"/>
          <w:rtl w:val="0"/>
        </w:rPr>
        <w:t>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jako 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  <w:lang w:val="es-ES_tradnl"/>
        </w:rPr>
        <w:t>as pot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</w:rPr>
        <w:t>ebn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pro 99,9 percentil p</w:t>
      </w:r>
      <w:r>
        <w:rPr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sz w:val="16"/>
          <w:szCs w:val="16"/>
          <w:rtl w:val="0"/>
        </w:rPr>
        <w:t>kaz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ů </w:t>
      </w:r>
      <w:r>
        <w:rPr>
          <w:rFonts w:ascii="Calibri" w:cs="Calibri" w:hAnsi="Calibri" w:eastAsia="Calibri"/>
          <w:sz w:val="16"/>
          <w:szCs w:val="16"/>
          <w:rtl w:val="0"/>
        </w:rPr>
        <w:t>pro dokon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</w:rPr>
        <w:t>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cesty od hostitele k disku a zp</w:t>
      </w:r>
      <w:r>
        <w:rPr>
          <w:rFonts w:ascii="Calibri" w:cs="Calibri" w:hAnsi="Calibri" w:eastAsia="Calibri"/>
          <w:sz w:val="16"/>
          <w:szCs w:val="16"/>
          <w:rtl w:val="0"/>
        </w:rPr>
        <w:t>ě</w:t>
      </w:r>
      <w:r>
        <w:rPr>
          <w:rFonts w:ascii="Calibri" w:cs="Calibri" w:hAnsi="Calibri" w:eastAsia="Calibri"/>
          <w:sz w:val="16"/>
          <w:szCs w:val="16"/>
          <w:rtl w:val="0"/>
        </w:rPr>
        <w:t>t k hostiteli.</w:t>
      </w: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</w:rPr>
        <w:t>3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M</w:t>
      </w:r>
      <w:r>
        <w:rPr>
          <w:rFonts w:ascii="Calibri" w:cs="Calibri" w:hAnsi="Calibri" w:eastAsia="Calibri"/>
          <w:sz w:val="16"/>
          <w:szCs w:val="16"/>
          <w:rtl w:val="0"/>
        </w:rPr>
        <w:t>ěř</w:t>
      </w:r>
      <w:r>
        <w:rPr>
          <w:rFonts w:ascii="Calibri" w:cs="Calibri" w:hAnsi="Calibri" w:eastAsia="Calibri"/>
          <w:sz w:val="16"/>
          <w:szCs w:val="16"/>
          <w:rtl w:val="0"/>
        </w:rPr>
        <w:t>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se prov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d</w:t>
      </w:r>
      <w:r>
        <w:rPr>
          <w:rFonts w:ascii="Calibri" w:cs="Calibri" w:hAnsi="Calibri" w:eastAsia="Calibri"/>
          <w:sz w:val="16"/>
          <w:szCs w:val="16"/>
          <w:rtl w:val="0"/>
        </w:rPr>
        <w:t>í</w:t>
      </w:r>
      <w:r>
        <w:rPr>
          <w:rFonts w:ascii="Calibri" w:cs="Calibri" w:hAnsi="Calibri" w:eastAsia="Calibri"/>
          <w:sz w:val="16"/>
          <w:szCs w:val="16"/>
          <w:rtl w:val="0"/>
        </w:rPr>
        <w:t>, kdy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ž </w:t>
      </w:r>
      <w:r>
        <w:rPr>
          <w:rFonts w:ascii="Calibri" w:cs="Calibri" w:hAnsi="Calibri" w:eastAsia="Calibri"/>
          <w:sz w:val="16"/>
          <w:szCs w:val="16"/>
          <w:rtl w:val="0"/>
        </w:rPr>
        <w:t>pracovn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z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ěž </w:t>
      </w:r>
      <w:r>
        <w:rPr>
          <w:rFonts w:ascii="Calibri" w:cs="Calibri" w:hAnsi="Calibri" w:eastAsia="Calibri"/>
          <w:sz w:val="16"/>
          <w:szCs w:val="16"/>
          <w:rtl w:val="0"/>
          <w:lang w:val="pt-PT"/>
        </w:rPr>
        <w:t>dos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hne ust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len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>é</w:t>
      </w:r>
      <w:r>
        <w:rPr>
          <w:rFonts w:ascii="Calibri" w:cs="Calibri" w:hAnsi="Calibri" w:eastAsia="Calibri"/>
          <w:sz w:val="16"/>
          <w:szCs w:val="16"/>
          <w:rtl w:val="0"/>
        </w:rPr>
        <w:t>ho stavu, ale v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</w:rPr>
        <w:t>etn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ě </w:t>
      </w:r>
      <w:r>
        <w:rPr>
          <w:rFonts w:ascii="Calibri" w:cs="Calibri" w:hAnsi="Calibri" w:eastAsia="Calibri"/>
          <w:sz w:val="16"/>
          <w:szCs w:val="16"/>
          <w:rtl w:val="0"/>
        </w:rPr>
        <w:t>v</w:t>
      </w:r>
      <w:r>
        <w:rPr>
          <w:rFonts w:ascii="Calibri" w:cs="Calibri" w:hAnsi="Calibri" w:eastAsia="Calibri"/>
          <w:sz w:val="16"/>
          <w:szCs w:val="16"/>
          <w:rtl w:val="0"/>
        </w:rPr>
        <w:t>š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ech 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</w:rPr>
        <w:t>innost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na pozad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pot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</w:rPr>
        <w:t>ebn</w:t>
      </w:r>
      <w:r>
        <w:rPr>
          <w:rFonts w:ascii="Calibri" w:cs="Calibri" w:hAnsi="Calibri" w:eastAsia="Calibri"/>
          <w:sz w:val="16"/>
          <w:szCs w:val="16"/>
          <w:rtl w:val="0"/>
        </w:rPr>
        <w:t>ý</w:t>
      </w:r>
      <w:r>
        <w:rPr>
          <w:rFonts w:ascii="Calibri" w:cs="Calibri" w:hAnsi="Calibri" w:eastAsia="Calibri"/>
          <w:sz w:val="16"/>
          <w:szCs w:val="16"/>
          <w:rtl w:val="0"/>
        </w:rPr>
        <w:t>ch pro norm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ln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provoz a spolehliv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16"/>
          <w:szCs w:val="16"/>
          <w:rtl w:val="0"/>
        </w:rPr>
        <w:t>zpracov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dat.</w:t>
      </w: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</w:rPr>
        <w:t>4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Vztahuje se na kapacitu 1920 GB.</w:t>
      </w: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</w:rPr>
        <w:t>5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Po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  <w:lang w:val="da-DK"/>
        </w:rPr>
        <w:t>et p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</w:rPr>
        <w:t>eps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disku za den (DWPD) je odvozen podle testovac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metody JEDEC Enterprise Workload (JESD219A).</w:t>
      </w:r>
    </w:p>
    <w:p>
      <w:pPr>
        <w:pStyle w:val="Normal.0"/>
        <w:spacing w:line="360" w:lineRule="auto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vertAlign w:val="superscript"/>
          <w:rtl w:val="0"/>
        </w:rPr>
        <w:t>6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Omezen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z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ruka na 5 let nebo do doby, kdy m</w:t>
      </w:r>
      <w:r>
        <w:rPr>
          <w:rFonts w:ascii="Calibri" w:cs="Calibri" w:hAnsi="Calibri" w:eastAsia="Calibri"/>
          <w:sz w:val="16"/>
          <w:szCs w:val="16"/>
          <w:rtl w:val="0"/>
        </w:rPr>
        <w:t>í</w:t>
      </w:r>
      <w:r>
        <w:rPr>
          <w:rFonts w:ascii="Calibri" w:cs="Calibri" w:hAnsi="Calibri" w:eastAsia="Calibri"/>
          <w:sz w:val="16"/>
          <w:szCs w:val="16"/>
          <w:rtl w:val="0"/>
          <w:lang w:val="fr-FR"/>
        </w:rPr>
        <w:t>ra pou</w:t>
      </w:r>
      <w:r>
        <w:rPr>
          <w:rFonts w:ascii="Calibri" w:cs="Calibri" w:hAnsi="Calibri" w:eastAsia="Calibri"/>
          <w:sz w:val="16"/>
          <w:szCs w:val="16"/>
          <w:rtl w:val="0"/>
        </w:rPr>
        <w:t>ž</w:t>
      </w:r>
      <w:r>
        <w:rPr>
          <w:rFonts w:ascii="Calibri" w:cs="Calibri" w:hAnsi="Calibri" w:eastAsia="Calibri"/>
          <w:sz w:val="16"/>
          <w:szCs w:val="16"/>
          <w:rtl w:val="0"/>
        </w:rPr>
        <w:t>it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NVME SSD, definovan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spole</w:t>
      </w:r>
      <w:r>
        <w:rPr>
          <w:rFonts w:ascii="Calibri" w:cs="Calibri" w:hAnsi="Calibri" w:eastAsia="Calibri"/>
          <w:sz w:val="16"/>
          <w:szCs w:val="16"/>
          <w:rtl w:val="0"/>
        </w:rPr>
        <w:t>č</w:t>
      </w:r>
      <w:r>
        <w:rPr>
          <w:rFonts w:ascii="Calibri" w:cs="Calibri" w:hAnsi="Calibri" w:eastAsia="Calibri"/>
          <w:sz w:val="16"/>
          <w:szCs w:val="16"/>
          <w:rtl w:val="0"/>
        </w:rPr>
        <w:t>nost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Kingston jako </w:t>
      </w:r>
      <w:r>
        <w:rPr>
          <w:rFonts w:ascii="Calibri" w:cs="Calibri" w:hAnsi="Calibri" w:eastAsia="Calibri"/>
          <w:sz w:val="16"/>
          <w:szCs w:val="16"/>
          <w:rtl w:val="0"/>
        </w:rPr>
        <w:t>„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procento opot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eben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í“ </w:t>
      </w:r>
      <w:r>
        <w:rPr>
          <w:rFonts w:ascii="Calibri" w:cs="Calibri" w:hAnsi="Calibri" w:eastAsia="Calibri"/>
          <w:sz w:val="16"/>
          <w:szCs w:val="16"/>
          <w:rtl w:val="0"/>
        </w:rPr>
        <w:t>a zobrazovan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Fonts w:ascii="Calibri" w:cs="Calibri" w:hAnsi="Calibri" w:eastAsia="Calibri"/>
          <w:sz w:val="16"/>
          <w:szCs w:val="16"/>
          <w:rtl w:val="0"/>
        </w:rPr>
        <w:t>pomoc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aplikace Kingston SSD Manager (kingston.com/SSDManager) jako </w:t>
      </w:r>
      <w:r>
        <w:rPr>
          <w:rFonts w:ascii="Calibri" w:cs="Calibri" w:hAnsi="Calibri" w:eastAsia="Calibri"/>
          <w:sz w:val="16"/>
          <w:szCs w:val="16"/>
          <w:rtl w:val="0"/>
        </w:rPr>
        <w:t>„</w:t>
      </w:r>
      <w:r>
        <w:rPr>
          <w:rFonts w:ascii="Calibri" w:cs="Calibri" w:hAnsi="Calibri" w:eastAsia="Calibri"/>
          <w:sz w:val="16"/>
          <w:szCs w:val="16"/>
          <w:rtl w:val="0"/>
          <w:lang w:val="en-US"/>
        </w:rPr>
        <w:t>Percentage Used</w:t>
      </w:r>
      <w:r>
        <w:rPr>
          <w:rFonts w:ascii="Calibri" w:cs="Calibri" w:hAnsi="Calibri" w:eastAsia="Calibri"/>
          <w:sz w:val="16"/>
          <w:szCs w:val="16"/>
          <w:rtl w:val="0"/>
        </w:rPr>
        <w:t>“</w:t>
      </w:r>
      <w:r>
        <w:rPr>
          <w:rFonts w:ascii="Calibri" w:cs="Calibri" w:hAnsi="Calibri" w:eastAsia="Calibri"/>
          <w:sz w:val="16"/>
          <w:szCs w:val="16"/>
          <w:rtl w:val="0"/>
          <w:lang w:val="pt-PT"/>
        </w:rPr>
        <w:t>, dos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hne nebo p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</w:rPr>
        <w:t>ekro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čí </w:t>
      </w:r>
      <w:r>
        <w:rPr>
          <w:rFonts w:ascii="Calibri" w:cs="Calibri" w:hAnsi="Calibri" w:eastAsia="Calibri"/>
          <w:sz w:val="16"/>
          <w:szCs w:val="16"/>
          <w:rtl w:val="0"/>
        </w:rPr>
        <w:t>normalizovanou hodnotu 100, podle toho, co nastane d</w:t>
      </w:r>
      <w:r>
        <w:rPr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Fonts w:ascii="Calibri" w:cs="Calibri" w:hAnsi="Calibri" w:eastAsia="Calibri"/>
          <w:sz w:val="16"/>
          <w:szCs w:val="16"/>
          <w:rtl w:val="0"/>
        </w:rPr>
        <w:t>ve. U NVMe SSD disk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ů </w:t>
      </w:r>
      <w:r>
        <w:rPr>
          <w:rFonts w:ascii="Calibri" w:cs="Calibri" w:hAnsi="Calibri" w:eastAsia="Calibri"/>
          <w:sz w:val="16"/>
          <w:szCs w:val="16"/>
          <w:rtl w:val="0"/>
        </w:rPr>
        <w:t>bude m</w:t>
      </w:r>
      <w:r>
        <w:rPr>
          <w:rFonts w:ascii="Calibri" w:cs="Calibri" w:hAnsi="Calibri" w:eastAsia="Calibri"/>
          <w:sz w:val="16"/>
          <w:szCs w:val="16"/>
          <w:rtl w:val="0"/>
        </w:rPr>
        <w:t>í</w:t>
      </w:r>
      <w:r>
        <w:rPr>
          <w:rFonts w:ascii="Calibri" w:cs="Calibri" w:hAnsi="Calibri" w:eastAsia="Calibri"/>
          <w:sz w:val="16"/>
          <w:szCs w:val="16"/>
          <w:rtl w:val="0"/>
        </w:rPr>
        <w:t>t nov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Fonts w:ascii="Calibri" w:cs="Calibri" w:hAnsi="Calibri" w:eastAsia="Calibri"/>
          <w:sz w:val="16"/>
          <w:szCs w:val="16"/>
          <w:rtl w:val="0"/>
        </w:rPr>
        <w:t>nepou</w:t>
      </w:r>
      <w:r>
        <w:rPr>
          <w:rFonts w:ascii="Calibri" w:cs="Calibri" w:hAnsi="Calibri" w:eastAsia="Calibri"/>
          <w:sz w:val="16"/>
          <w:szCs w:val="16"/>
          <w:rtl w:val="0"/>
        </w:rPr>
        <w:t>ž</w:t>
      </w:r>
      <w:r>
        <w:rPr>
          <w:rFonts w:ascii="Calibri" w:cs="Calibri" w:hAnsi="Calibri" w:eastAsia="Calibri"/>
          <w:sz w:val="16"/>
          <w:szCs w:val="16"/>
          <w:rtl w:val="0"/>
        </w:rPr>
        <w:t>it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Fonts w:ascii="Calibri" w:cs="Calibri" w:hAnsi="Calibri" w:eastAsia="Calibri"/>
          <w:sz w:val="16"/>
          <w:szCs w:val="16"/>
          <w:rtl w:val="0"/>
        </w:rPr>
        <w:t>produkt procento opot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eben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s hodnotou 0, zat</w:t>
      </w:r>
      <w:r>
        <w:rPr>
          <w:rFonts w:ascii="Calibri" w:cs="Calibri" w:hAnsi="Calibri" w:eastAsia="Calibri"/>
          <w:sz w:val="16"/>
          <w:szCs w:val="16"/>
          <w:rtl w:val="0"/>
        </w:rPr>
        <w:t>í</w:t>
      </w:r>
      <w:r>
        <w:rPr>
          <w:rFonts w:ascii="Calibri" w:cs="Calibri" w:hAnsi="Calibri" w:eastAsia="Calibri"/>
          <w:sz w:val="16"/>
          <w:szCs w:val="16"/>
          <w:rtl w:val="0"/>
        </w:rPr>
        <w:t>mco produkt, kter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ý </w:t>
      </w:r>
      <w:r>
        <w:rPr>
          <w:rFonts w:ascii="Calibri" w:cs="Calibri" w:hAnsi="Calibri" w:eastAsia="Calibri"/>
          <w:sz w:val="16"/>
          <w:szCs w:val="16"/>
          <w:rtl w:val="0"/>
          <w:lang w:val="pt-PT"/>
        </w:rPr>
        <w:t>dos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hl limitu z</w:t>
      </w:r>
      <w:r>
        <w:rPr>
          <w:rFonts w:ascii="Calibri" w:cs="Calibri" w:hAnsi="Calibri" w:eastAsia="Calibri"/>
          <w:sz w:val="16"/>
          <w:szCs w:val="16"/>
          <w:rtl w:val="0"/>
        </w:rPr>
        <w:t>á</w:t>
      </w:r>
      <w:r>
        <w:rPr>
          <w:rFonts w:ascii="Calibri" w:cs="Calibri" w:hAnsi="Calibri" w:eastAsia="Calibri"/>
          <w:sz w:val="16"/>
          <w:szCs w:val="16"/>
          <w:rtl w:val="0"/>
        </w:rPr>
        <w:t>ruky, bude m</w:t>
      </w:r>
      <w:r>
        <w:rPr>
          <w:rFonts w:ascii="Calibri" w:cs="Calibri" w:hAnsi="Calibri" w:eastAsia="Calibri"/>
          <w:sz w:val="16"/>
          <w:szCs w:val="16"/>
          <w:rtl w:val="0"/>
        </w:rPr>
        <w:t>í</w:t>
      </w:r>
      <w:r>
        <w:rPr>
          <w:rFonts w:ascii="Calibri" w:cs="Calibri" w:hAnsi="Calibri" w:eastAsia="Calibri"/>
          <w:sz w:val="16"/>
          <w:szCs w:val="16"/>
          <w:rtl w:val="0"/>
          <w:lang w:val="it-IT"/>
        </w:rPr>
        <w:t>t procento opot</w:t>
      </w:r>
      <w:r>
        <w:rPr>
          <w:rFonts w:ascii="Calibri" w:cs="Calibri" w:hAnsi="Calibri" w:eastAsia="Calibri"/>
          <w:sz w:val="16"/>
          <w:szCs w:val="16"/>
          <w:rtl w:val="0"/>
        </w:rPr>
        <w:t>ř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eben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Fonts w:ascii="Calibri" w:cs="Calibri" w:hAnsi="Calibri" w:eastAsia="Calibri"/>
          <w:sz w:val="16"/>
          <w:szCs w:val="16"/>
          <w:rtl w:val="0"/>
        </w:rPr>
        <w:t>s hodnotou v</w:t>
      </w:r>
      <w:r>
        <w:rPr>
          <w:rFonts w:ascii="Calibri" w:cs="Calibri" w:hAnsi="Calibri" w:eastAsia="Calibri"/>
          <w:sz w:val="16"/>
          <w:szCs w:val="16"/>
          <w:rtl w:val="0"/>
        </w:rPr>
        <w:t>ě</w:t>
      </w:r>
      <w:r>
        <w:rPr>
          <w:rFonts w:ascii="Calibri" w:cs="Calibri" w:hAnsi="Calibri" w:eastAsia="Calibri"/>
          <w:sz w:val="16"/>
          <w:szCs w:val="16"/>
          <w:rtl w:val="0"/>
        </w:rPr>
        <w:t>t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Fonts w:ascii="Calibri" w:cs="Calibri" w:hAnsi="Calibri" w:eastAsia="Calibri"/>
          <w:sz w:val="16"/>
          <w:szCs w:val="16"/>
          <w:rtl w:val="0"/>
        </w:rPr>
        <w:t>nebo rovnou 100.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  <w:t>V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>ce informac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>na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 xml:space="preserve"> </w: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"https://www.kingston.com/?utm_source=pr"</w:instrTex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t>kingston.com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>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Dal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novinky ze spole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nosti Kingston i na soci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s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ch: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"http://www.youtube.com/kingstontechmemory"</w:instrTex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YouTube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"https://www.instagram.com/kingstontechnology"</w:instrTex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da-DK"/>
        </w:rPr>
        <w:t>Instagram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</w:pP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"http://www.facebook.com/kingstontechnologyeurope"</w:instrTex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nl-NL"/>
        </w:rPr>
        <w:t>Facebook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instrText xml:space="preserve"> HYPERLINK "http://www.linkedin.com/company/kingston"</w:instrText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LinkedIn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instrText xml:space="preserve"> HYPERLINK "https://twitter.com/KingstonTech"</w:instrText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Twitter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 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tab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instrText xml:space="preserve"> HYPERLINK "https://www.kingston.com/unitedkingdom/en/landing/kingston-is-with-you"</w:instrText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color w:val="0000ff"/>
          <w:sz w:val="22"/>
          <w:szCs w:val="22"/>
          <w:u w:val="single" w:color="0000ff"/>
          <w:rtl w:val="0"/>
          <w:lang w:val="en-US"/>
        </w:rPr>
        <w:t>Kingston Is With You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fldChar w:fldCharType="end" w:fldLock="0"/>
      </w:r>
      <w:r>
        <w:rPr>
          <w:rFonts w:ascii="Calibri" w:cs="Calibri" w:hAnsi="Calibri" w:eastAsia="Calibri" w:hint="default"/>
          <w:color w:val="000000"/>
          <w:sz w:val="22"/>
          <w:szCs w:val="22"/>
          <w:u w:color="000000"/>
          <w:rtl w:val="0"/>
          <w:lang w:val="en-US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nosti Kingston Digital Europe Co LLP.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Kingston Digital Europe Co LLP a Kingston Technology Company, Inc., jsou sou</w:t>
      </w:r>
      <w:r>
        <w:rPr>
          <w:rFonts w:ascii="Calibri" w:cs="Calibri" w:hAnsi="Calibri" w:eastAsia="Calibri"/>
          <w:u w:color="000000"/>
          <w:rtl w:val="0"/>
        </w:rPr>
        <w:t>čá</w:t>
      </w:r>
      <w:r>
        <w:rPr>
          <w:rFonts w:ascii="Calibri" w:cs="Calibri" w:hAnsi="Calibri" w:eastAsia="Calibri"/>
          <w:u w:color="000000"/>
          <w:rtl w:val="0"/>
        </w:rPr>
        <w:t>st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stejn</w:t>
      </w:r>
      <w:r>
        <w:rPr>
          <w:rFonts w:ascii="Calibri" w:cs="Calibri" w:hAnsi="Calibri" w:eastAsia="Calibri"/>
          <w:u w:color="000000"/>
          <w:rtl w:val="0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korpor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skupiny (</w:t>
      </w:r>
      <w:r>
        <w:rPr>
          <w:rFonts w:ascii="Calibri" w:cs="Calibri" w:hAnsi="Calibri" w:eastAsia="Calibri"/>
          <w:u w:color="000000"/>
          <w:rtl w:val="0"/>
        </w:rPr>
        <w:t>„</w:t>
      </w:r>
      <w:r>
        <w:rPr>
          <w:rFonts w:ascii="Calibri" w:cs="Calibri" w:hAnsi="Calibri" w:eastAsia="Calibri"/>
          <w:u w:color="000000"/>
          <w:rtl w:val="0"/>
        </w:rPr>
        <w:t>Kingston</w:t>
      </w:r>
      <w:r>
        <w:rPr>
          <w:rFonts w:ascii="Calibri" w:cs="Calibri" w:hAnsi="Calibri" w:eastAsia="Calibri"/>
          <w:u w:color="000000"/>
          <w:rtl w:val="0"/>
        </w:rPr>
        <w:t>“</w:t>
      </w:r>
      <w:r>
        <w:rPr>
          <w:rFonts w:ascii="Calibri" w:cs="Calibri" w:hAnsi="Calibri" w:eastAsia="Calibri"/>
          <w:u w:color="000000"/>
          <w:rtl w:val="0"/>
        </w:rPr>
        <w:t>). Kingston je nejv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 xml:space="preserve">ší </w:t>
      </w:r>
      <w:r>
        <w:rPr>
          <w:rFonts w:ascii="Calibri" w:cs="Calibri" w:hAnsi="Calibri" w:eastAsia="Calibri"/>
          <w:u w:color="000000"/>
          <w:rtl w:val="0"/>
        </w:rPr>
        <w:t>sv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tov</w:t>
      </w:r>
      <w:r>
        <w:rPr>
          <w:rFonts w:ascii="Calibri" w:cs="Calibri" w:hAnsi="Calibri" w:eastAsia="Calibri"/>
          <w:u w:color="000000"/>
          <w:rtl w:val="0"/>
        </w:rPr>
        <w:t xml:space="preserve">ý </w:t>
      </w:r>
      <w:r>
        <w:rPr>
          <w:rFonts w:ascii="Calibri" w:cs="Calibri" w:hAnsi="Calibri" w:eastAsia="Calibri"/>
          <w:u w:color="000000"/>
          <w:rtl w:val="0"/>
        </w:rPr>
        <w:t>nez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visl</w:t>
      </w:r>
      <w:r>
        <w:rPr>
          <w:rFonts w:ascii="Calibri" w:cs="Calibri" w:hAnsi="Calibri" w:eastAsia="Calibri"/>
          <w:u w:color="000000"/>
          <w:rtl w:val="0"/>
        </w:rPr>
        <w:t xml:space="preserve">ý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robce pam</w:t>
      </w:r>
      <w:r>
        <w:rPr>
          <w:rFonts w:ascii="Calibri" w:cs="Calibri" w:hAnsi="Calibri" w:eastAsia="Calibri"/>
          <w:u w:color="000000"/>
          <w:rtl w:val="0"/>
        </w:rPr>
        <w:t>ěť</w:t>
      </w:r>
      <w:r>
        <w:rPr>
          <w:rFonts w:ascii="Calibri" w:cs="Calibri" w:hAnsi="Calibri" w:eastAsia="Calibri"/>
          <w:u w:color="000000"/>
          <w:rtl w:val="0"/>
        </w:rPr>
        <w:t>ov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produkt</w:t>
      </w:r>
      <w:r>
        <w:rPr>
          <w:rFonts w:ascii="Calibri" w:cs="Calibri" w:hAnsi="Calibri" w:eastAsia="Calibri"/>
          <w:u w:color="000000"/>
          <w:rtl w:val="0"/>
        </w:rPr>
        <w:t>ů</w:t>
      </w:r>
      <w:r>
        <w:rPr>
          <w:rFonts w:ascii="Calibri" w:cs="Calibri" w:hAnsi="Calibri" w:eastAsia="Calibri"/>
          <w:u w:color="000000"/>
          <w:rtl w:val="0"/>
        </w:rPr>
        <w:t>. Pom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h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nal</w:t>
      </w:r>
      <w:r>
        <w:rPr>
          <w:rFonts w:ascii="Calibri" w:cs="Calibri" w:hAnsi="Calibri" w:eastAsia="Calibri"/>
          <w:u w:color="000000"/>
          <w:rtl w:val="0"/>
        </w:rPr>
        <w:t>é</w:t>
      </w:r>
      <w:r>
        <w:rPr>
          <w:rFonts w:ascii="Calibri" w:cs="Calibri" w:hAnsi="Calibri" w:eastAsia="Calibri"/>
          <w:u w:color="000000"/>
          <w:rtl w:val="0"/>
        </w:rPr>
        <w:t xml:space="preserve">zt 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e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en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pou</w:t>
      </w:r>
      <w:r>
        <w:rPr>
          <w:rFonts w:ascii="Calibri" w:cs="Calibri" w:hAnsi="Calibri" w:eastAsia="Calibri"/>
          <w:u w:color="000000"/>
          <w:rtl w:val="0"/>
        </w:rPr>
        <w:t>ží</w:t>
      </w:r>
      <w:r>
        <w:rPr>
          <w:rFonts w:ascii="Calibri" w:cs="Calibri" w:hAnsi="Calibri" w:eastAsia="Calibri"/>
          <w:u w:color="000000"/>
          <w:rtl w:val="0"/>
        </w:rPr>
        <w:t>van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v b</w:t>
      </w:r>
      <w:r>
        <w:rPr>
          <w:rFonts w:ascii="Calibri" w:cs="Calibri" w:hAnsi="Calibri" w:eastAsia="Calibri"/>
          <w:u w:color="000000"/>
          <w:rtl w:val="0"/>
        </w:rPr>
        <w:t>ěž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é</w:t>
      </w:r>
      <w:r>
        <w:rPr>
          <w:rFonts w:ascii="Calibri" w:cs="Calibri" w:hAnsi="Calibri" w:eastAsia="Calibri"/>
          <w:u w:color="000000"/>
          <w:rtl w:val="0"/>
        </w:rPr>
        <w:t xml:space="preserve">m 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ivot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k 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ci i z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bav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od notebook</w:t>
      </w:r>
      <w:r>
        <w:rPr>
          <w:rFonts w:ascii="Calibri" w:cs="Calibri" w:hAnsi="Calibri" w:eastAsia="Calibri"/>
          <w:u w:color="000000"/>
          <w:rtl w:val="0"/>
        </w:rPr>
        <w:t xml:space="preserve">ů </w:t>
      </w:r>
      <w:r>
        <w:rPr>
          <w:rFonts w:ascii="Calibri" w:cs="Calibri" w:hAnsi="Calibri" w:eastAsia="Calibri"/>
          <w:u w:color="000000"/>
          <w:rtl w:val="0"/>
        </w:rPr>
        <w:t>a stoln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ch po</w:t>
      </w:r>
      <w:r>
        <w:rPr>
          <w:rFonts w:ascii="Calibri" w:cs="Calibri" w:hAnsi="Calibri" w:eastAsia="Calibri"/>
          <w:u w:color="000000"/>
          <w:rtl w:val="0"/>
        </w:rPr>
        <w:t>čí</w:t>
      </w:r>
      <w:r>
        <w:rPr>
          <w:rFonts w:ascii="Calibri" w:cs="Calibri" w:hAnsi="Calibri" w:eastAsia="Calibri"/>
          <w:u w:color="000000"/>
          <w:rtl w:val="0"/>
        </w:rPr>
        <w:t>ta</w:t>
      </w:r>
      <w:r>
        <w:rPr>
          <w:rFonts w:ascii="Calibri" w:cs="Calibri" w:hAnsi="Calibri" w:eastAsia="Calibri"/>
          <w:u w:color="000000"/>
          <w:rtl w:val="0"/>
        </w:rPr>
        <w:t xml:space="preserve">čů </w:t>
      </w:r>
      <w:r>
        <w:rPr>
          <w:rFonts w:ascii="Calibri" w:cs="Calibri" w:hAnsi="Calibri" w:eastAsia="Calibri"/>
          <w:u w:color="000000"/>
          <w:rtl w:val="0"/>
        </w:rPr>
        <w:t>p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es velk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data a</w:t>
      </w:r>
      <w:r>
        <w:rPr>
          <w:rFonts w:ascii="Calibri" w:cs="Calibri" w:hAnsi="Calibri" w:eastAsia="Calibri"/>
          <w:u w:color="000000"/>
          <w:rtl w:val="0"/>
        </w:rPr>
        <w:t xml:space="preserve">ž </w:t>
      </w:r>
      <w:r>
        <w:rPr>
          <w:rFonts w:ascii="Calibri" w:cs="Calibri" w:hAnsi="Calibri" w:eastAsia="Calibri"/>
          <w:u w:color="000000"/>
          <w:rtl w:val="0"/>
        </w:rPr>
        <w:t>po za</w:t>
      </w:r>
      <w:r>
        <w:rPr>
          <w:rFonts w:ascii="Calibri" w:cs="Calibri" w:hAnsi="Calibri" w:eastAsia="Calibri"/>
          <w:u w:color="000000"/>
          <w:rtl w:val="0"/>
        </w:rPr>
        <w:t>ří</w:t>
      </w:r>
      <w:r>
        <w:rPr>
          <w:rFonts w:ascii="Calibri" w:cs="Calibri" w:hAnsi="Calibri" w:eastAsia="Calibri"/>
          <w:u w:color="000000"/>
          <w:rtl w:val="0"/>
        </w:rPr>
        <w:t>zen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vyu</w:t>
      </w:r>
      <w:r>
        <w:rPr>
          <w:rFonts w:ascii="Calibri" w:cs="Calibri" w:hAnsi="Calibri" w:eastAsia="Calibri"/>
          <w:u w:color="000000"/>
          <w:rtl w:val="0"/>
        </w:rPr>
        <w:t>ží</w:t>
      </w:r>
      <w:r>
        <w:rPr>
          <w:rFonts w:ascii="Calibri" w:cs="Calibri" w:hAnsi="Calibri" w:eastAsia="Calibri"/>
          <w:u w:color="000000"/>
          <w:rtl w:val="0"/>
        </w:rPr>
        <w:t>vaj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IoT v chytr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 xml:space="preserve">ch 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i nositeln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za</w:t>
      </w:r>
      <w:r>
        <w:rPr>
          <w:rFonts w:ascii="Calibri" w:cs="Calibri" w:hAnsi="Calibri" w:eastAsia="Calibri"/>
          <w:u w:color="000000"/>
          <w:rtl w:val="0"/>
        </w:rPr>
        <w:t>ří</w:t>
      </w:r>
      <w:r>
        <w:rPr>
          <w:rFonts w:ascii="Calibri" w:cs="Calibri" w:hAnsi="Calibri" w:eastAsia="Calibri"/>
          <w:u w:color="000000"/>
          <w:rtl w:val="0"/>
        </w:rPr>
        <w:t>zen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ch, v prototypov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a 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rob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na m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ru. Nejv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 xml:space="preserve">ší </w:t>
      </w:r>
      <w:r>
        <w:rPr>
          <w:rFonts w:ascii="Calibri" w:cs="Calibri" w:hAnsi="Calibri" w:eastAsia="Calibri"/>
          <w:u w:color="000000"/>
          <w:rtl w:val="0"/>
        </w:rPr>
        <w:t>sv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tov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robci po</w:t>
      </w:r>
      <w:r>
        <w:rPr>
          <w:rFonts w:ascii="Calibri" w:cs="Calibri" w:hAnsi="Calibri" w:eastAsia="Calibri"/>
          <w:u w:color="000000"/>
          <w:rtl w:val="0"/>
        </w:rPr>
        <w:t>čí</w:t>
      </w:r>
      <w:r>
        <w:rPr>
          <w:rFonts w:ascii="Calibri" w:cs="Calibri" w:hAnsi="Calibri" w:eastAsia="Calibri"/>
          <w:u w:color="000000"/>
          <w:rtl w:val="0"/>
        </w:rPr>
        <w:t>ta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ov</w:t>
      </w:r>
      <w:r>
        <w:rPr>
          <w:rFonts w:ascii="Calibri" w:cs="Calibri" w:hAnsi="Calibri" w:eastAsia="Calibri"/>
          <w:u w:color="000000"/>
          <w:rtl w:val="0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techniky a poskytovatel</w:t>
      </w:r>
      <w:r>
        <w:rPr>
          <w:rFonts w:ascii="Calibri" w:cs="Calibri" w:hAnsi="Calibri" w:eastAsia="Calibri"/>
          <w:u w:color="000000"/>
          <w:rtl w:val="0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cloudov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slu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eb se ve sv</w:t>
      </w:r>
      <w:r>
        <w:rPr>
          <w:rFonts w:ascii="Calibri" w:cs="Calibri" w:hAnsi="Calibri" w:eastAsia="Calibri"/>
          <w:u w:color="000000"/>
          <w:rtl w:val="0"/>
        </w:rPr>
        <w:t>é</w:t>
      </w:r>
      <w:r>
        <w:rPr>
          <w:rFonts w:ascii="Calibri" w:cs="Calibri" w:hAnsi="Calibri" w:eastAsia="Calibri"/>
          <w:u w:color="000000"/>
          <w:rtl w:val="0"/>
        </w:rPr>
        <w:t>m 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voji spol</w:t>
      </w:r>
      <w:r>
        <w:rPr>
          <w:rFonts w:ascii="Calibri" w:cs="Calibri" w:hAnsi="Calibri" w:eastAsia="Calibri"/>
          <w:u w:color="000000"/>
          <w:rtl w:val="0"/>
        </w:rPr>
        <w:t>é</w:t>
      </w:r>
      <w:r>
        <w:rPr>
          <w:rFonts w:ascii="Calibri" w:cs="Calibri" w:hAnsi="Calibri" w:eastAsia="Calibri"/>
          <w:u w:color="000000"/>
          <w:rtl w:val="0"/>
        </w:rPr>
        <w:t>haj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na Kingston. Na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e zaujet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pro v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c posouv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technologie, kter</w:t>
      </w:r>
      <w:r>
        <w:rPr>
          <w:rFonts w:ascii="Calibri" w:cs="Calibri" w:hAnsi="Calibri" w:eastAsia="Calibri"/>
          <w:u w:color="000000"/>
          <w:rtl w:val="0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s prov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zej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ka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d</w:t>
      </w:r>
      <w:r>
        <w:rPr>
          <w:rFonts w:ascii="Calibri" w:cs="Calibri" w:hAnsi="Calibri" w:eastAsia="Calibri"/>
          <w:u w:color="000000"/>
          <w:rtl w:val="0"/>
        </w:rPr>
        <w:t xml:space="preserve">ý </w:t>
      </w:r>
      <w:r>
        <w:rPr>
          <w:rFonts w:ascii="Calibri" w:cs="Calibri" w:hAnsi="Calibri" w:eastAsia="Calibri"/>
          <w:u w:color="000000"/>
          <w:rtl w:val="0"/>
        </w:rPr>
        <w:t>den. Nevyr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b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me jenom produkty, ale pom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h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me naplnit o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ek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na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ich z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kazn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k</w:t>
      </w:r>
      <w:r>
        <w:rPr>
          <w:rFonts w:ascii="Calibri" w:cs="Calibri" w:hAnsi="Calibri" w:eastAsia="Calibri"/>
          <w:u w:color="000000"/>
          <w:rtl w:val="0"/>
        </w:rPr>
        <w:t xml:space="preserve">ů </w:t>
      </w:r>
      <w:r>
        <w:rPr>
          <w:rFonts w:ascii="Calibri" w:cs="Calibri" w:hAnsi="Calibri" w:eastAsia="Calibri"/>
          <w:u w:color="000000"/>
          <w:rtl w:val="0"/>
        </w:rPr>
        <w:t>a vytv</w:t>
      </w:r>
      <w:r>
        <w:rPr>
          <w:rFonts w:ascii="Calibri" w:cs="Calibri" w:hAnsi="Calibri" w:eastAsia="Calibri"/>
          <w:u w:color="000000"/>
          <w:rtl w:val="0"/>
        </w:rPr>
        <w:t>áří</w:t>
      </w:r>
      <w:r>
        <w:rPr>
          <w:rFonts w:ascii="Calibri" w:cs="Calibri" w:hAnsi="Calibri" w:eastAsia="Calibri"/>
          <w:u w:color="000000"/>
          <w:rtl w:val="0"/>
        </w:rPr>
        <w:t xml:space="preserve">me 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e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en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, kter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dok</w:t>
      </w:r>
      <w:r>
        <w:rPr>
          <w:rFonts w:ascii="Calibri" w:cs="Calibri" w:hAnsi="Calibri" w:eastAsia="Calibri"/>
          <w:u w:color="000000"/>
          <w:rtl w:val="0"/>
        </w:rPr>
        <w:t>áž</w:t>
      </w:r>
      <w:r>
        <w:rPr>
          <w:rFonts w:ascii="Calibri" w:cs="Calibri" w:hAnsi="Calibri" w:eastAsia="Calibri"/>
          <w:u w:color="000000"/>
          <w:rtl w:val="0"/>
        </w:rPr>
        <w:t>ou n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co zm</w:t>
      </w:r>
      <w:r>
        <w:rPr>
          <w:rFonts w:ascii="Calibri" w:cs="Calibri" w:hAnsi="Calibri" w:eastAsia="Calibri"/>
          <w:u w:color="000000"/>
          <w:rtl w:val="0"/>
        </w:rPr>
        <w:t>ě</w:t>
      </w:r>
      <w:r>
        <w:rPr>
          <w:rFonts w:ascii="Calibri" w:cs="Calibri" w:hAnsi="Calibri" w:eastAsia="Calibri"/>
          <w:u w:color="000000"/>
          <w:rtl w:val="0"/>
        </w:rPr>
        <w:t>nit k lep</w:t>
      </w:r>
      <w:r>
        <w:rPr>
          <w:rFonts w:ascii="Calibri" w:cs="Calibri" w:hAnsi="Calibri" w:eastAsia="Calibri"/>
          <w:u w:color="000000"/>
          <w:rtl w:val="0"/>
        </w:rPr>
        <w:t>ší</w:t>
      </w:r>
      <w:r>
        <w:rPr>
          <w:rFonts w:ascii="Calibri" w:cs="Calibri" w:hAnsi="Calibri" w:eastAsia="Calibri"/>
          <w:u w:color="000000"/>
          <w:rtl w:val="0"/>
        </w:rPr>
        <w:t>mu. Kingston je s v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 xml:space="preserve">mi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</w:rPr>
        <w:t xml:space="preserve">Kingston Is With You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 o 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2"/>
          <w:rFonts w:ascii="Calibri" w:cs="Calibri" w:hAnsi="Calibri" w:eastAsia="Calibri"/>
          <w:color w:val="0563c1"/>
          <w:u w:val="single" w:color="0563c1"/>
          <w:rtl w:val="0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563c1"/>
          <w:u w:val="single" w:color="0563c1"/>
          <w:rtl w:val="0"/>
        </w:rPr>
        <w:instrText xml:space="preserve"> HYPERLINK "http://www.kingston.com/?utm_source=pr"</w:instrText>
      </w:r>
      <w:r>
        <w:rPr>
          <w:rStyle w:val="Hyperlink.2"/>
          <w:rFonts w:ascii="Calibri" w:cs="Calibri" w:hAnsi="Calibri" w:eastAsia="Calibri"/>
          <w:color w:val="0563c1"/>
          <w:u w:val="single" w:color="0563c1"/>
          <w:rtl w:val="0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563c1"/>
          <w:u w:val="single" w:color="0563c1"/>
          <w:rtl w:val="0"/>
        </w:rPr>
        <w:t>Kingston.com</w:t>
      </w:r>
      <w:r>
        <w:rPr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m Debbie Fowler, Kingston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Digital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nce Kingston 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</w:rPr>
        <w:instrText xml:space="preserve"> HYPERLINK "https://www.kingston.com/en/company/press"</w:instrTex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</w:rPr>
        <w:t>zde</w:t>
      </w:r>
      <w:r>
        <w:rPr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u w:color="000000"/>
          <w:rtl w:val="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Kingston 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Digital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instrText xml:space="preserve"> HYPERLINK "mailto:Dfowler@kingston.eu"</w:instrTex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t>Dfowler@kingston.eu</w:t>
      </w:r>
      <w:r>
        <w:rPr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 xml:space="preserve">Taktiq Communications s.r.o.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instrText xml:space="preserve"> HYPERLINK "mailto:jasna.sykorova@taktiq.com"</w:instrText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</w:rPr>
        <w:t>jasna.sykorova@taktiq.com</w:t>
      </w:r>
      <w:r>
        <w:rPr>
          <w:u w:color="000000"/>
          <w:rtl w:val="0"/>
        </w:rPr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u w:color="0000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  <w:lang w:val="en-US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563c1"/>
      <w:u w:val="single" w:color="0563c1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