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ální"/>
        <w:jc w:val="center"/>
        <w:rPr>
          <w:rFonts w:ascii="Calibri" w:cs="Calibri" w:hAnsi="Calibri" w:eastAsia="Calibri"/>
        </w:rPr>
      </w:pPr>
      <w:r>
        <w:drawing>
          <wp:inline distT="0" distB="0" distL="0" distR="0">
            <wp:extent cx="2220164" cy="455925"/>
            <wp:effectExtent l="0" t="0" r="0" b="0"/>
            <wp:docPr id="1073741825" name="officeArt object" descr="KDI_Logo_hi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DI_Logo_hires" descr="KDI_Logo_hire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164" cy="455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ální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Normální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Normální"/>
        <w:rPr>
          <w:rFonts w:ascii="Calibri" w:cs="Calibri" w:hAnsi="Calibri" w:eastAsia="Calibri"/>
          <w:color w:val="0000ff"/>
          <w:sz w:val="18"/>
          <w:szCs w:val="18"/>
          <w:u w:color="0000ff"/>
        </w:rPr>
      </w:pPr>
      <w:r>
        <w:rPr>
          <w:color w:val="0000ff"/>
          <w:sz w:val="18"/>
          <w:szCs w:val="18"/>
          <w:u w:color="0000ff"/>
        </w:rPr>
        <w:tab/>
        <w:tab/>
        <w:tab/>
        <w:tab/>
      </w:r>
      <w:r>
        <w:rPr>
          <w:rFonts w:ascii="Calibri" w:cs="Calibri" w:hAnsi="Calibri" w:eastAsia="Calibri"/>
          <w:color w:val="0000ff"/>
          <w:sz w:val="18"/>
          <w:szCs w:val="18"/>
          <w:u w:color="0000ff"/>
          <w:rtl w:val="0"/>
        </w:rPr>
        <w:t xml:space="preserve">      </w:t>
      </w:r>
    </w:p>
    <w:p>
      <w:pPr>
        <w:pStyle w:val="Normální"/>
        <w:ind w:left="2160" w:firstLine="0"/>
      </w:pPr>
      <w:r>
        <w:drawing>
          <wp:inline distT="0" distB="0" distL="0" distR="0">
            <wp:extent cx="2781936" cy="105727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936" cy="1057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ální"/>
        <w:rPr>
          <w:rFonts w:ascii="Calibri" w:cs="Calibri" w:hAnsi="Calibri" w:eastAsia="Calibri"/>
          <w:i w:val="1"/>
          <w:iCs w:val="1"/>
        </w:rPr>
      </w:pPr>
    </w:p>
    <w:p>
      <w:pPr>
        <w:pStyle w:val="Normální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Normální"/>
        <w:rPr>
          <w:rFonts w:ascii="Calibri" w:cs="Calibri" w:hAnsi="Calibri" w:eastAsia="Calibri"/>
          <w:b w:val="1"/>
          <w:bCs w:val="1"/>
          <w:color w:val="ff0000"/>
          <w:u w:color="ff0000"/>
        </w:rPr>
      </w:pPr>
    </w:p>
    <w:p>
      <w:pPr>
        <w:pStyle w:val="Normální"/>
        <w:spacing w:line="360" w:lineRule="auto"/>
        <w:jc w:val="center"/>
        <w:rPr>
          <w:rFonts w:ascii="Calibri" w:cs="Calibri" w:hAnsi="Calibri" w:eastAsia="Calibri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Kingston Digital dod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NVMe PCIe SSD disky NV1</w:t>
      </w:r>
    </w:p>
    <w:p>
      <w:pPr>
        <w:pStyle w:val="Normální"/>
        <w:spacing w:line="360" w:lineRule="auto"/>
        <w:jc w:val="center"/>
        <w:rPr>
          <w:b w:val="1"/>
          <w:bCs w:val="1"/>
        </w:rPr>
      </w:pPr>
    </w:p>
    <w:p>
      <w:pPr>
        <w:pStyle w:val="Odstavec se seznamem"/>
        <w:numPr>
          <w:ilvl w:val="0"/>
          <w:numId w:val="2"/>
        </w:numPr>
        <w:bidi w:val="0"/>
        <w:spacing w:line="360" w:lineRule="auto"/>
        <w:ind w:right="0"/>
        <w:jc w:val="center"/>
        <w:rPr>
          <w:rFonts w:ascii="Calibri" w:cs="Calibri" w:hAnsi="Calibri" w:eastAsia="Calibri"/>
          <w:b w:val="1"/>
          <w:bCs w:val="1"/>
          <w:i w:val="1"/>
          <w:iCs w:val="1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Rychl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rozhran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NVMe PCIe 3.0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×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4</w:t>
      </w:r>
    </w:p>
    <w:p>
      <w:pPr>
        <w:pStyle w:val="Odstavec se seznamem"/>
        <w:numPr>
          <w:ilvl w:val="0"/>
          <w:numId w:val="2"/>
        </w:numPr>
        <w:bidi w:val="0"/>
        <w:spacing w:line="360" w:lineRule="auto"/>
        <w:ind w:right="0"/>
        <w:jc w:val="center"/>
        <w:rPr>
          <w:rFonts w:ascii="Calibri" w:cs="Calibri" w:hAnsi="Calibri" w:eastAsia="Calibri"/>
          <w:b w:val="1"/>
          <w:bCs w:val="1"/>
          <w:i w:val="1"/>
          <w:iCs w:val="1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Vysok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v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ý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kon, velk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kapacita a mal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rozm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ry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ide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ln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pro notebooky a mini PC</w:t>
      </w:r>
    </w:p>
    <w:p>
      <w:pPr>
        <w:pStyle w:val="Odstavec se seznamem"/>
        <w:numPr>
          <w:ilvl w:val="0"/>
          <w:numId w:val="2"/>
        </w:numPr>
        <w:bidi w:val="0"/>
        <w:spacing w:line="360" w:lineRule="auto"/>
        <w:ind w:right="0"/>
        <w:jc w:val="center"/>
        <w:rPr>
          <w:rFonts w:ascii="Calibri" w:cs="Calibri" w:hAnsi="Calibri" w:eastAsia="Calibri"/>
          <w:b w:val="1"/>
          <w:bCs w:val="1"/>
          <w:i w:val="1"/>
          <w:iCs w:val="1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Do rodiny SSD produkt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ů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p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ibyla tak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mSATA verze disku KC600</w:t>
      </w:r>
    </w:p>
    <w:p>
      <w:pPr>
        <w:pStyle w:val="Normální"/>
        <w:spacing w:line="288" w:lineRule="auto"/>
        <w:jc w:val="center"/>
        <w:rPr>
          <w:rFonts w:ascii="Calibri" w:cs="Calibri" w:hAnsi="Calibri" w:eastAsia="Calibri"/>
        </w:rPr>
      </w:pPr>
    </w:p>
    <w:p>
      <w:pPr>
        <w:pStyle w:val="Normální"/>
        <w:spacing w:line="288" w:lineRule="auto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Sunbury-on-Thames, Spojen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kr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lovstv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í – 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29. b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ezna 2020 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Spole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nost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Kingston Digital Europe Co LLP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, kter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je 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robcem flash pam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ěť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ov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za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zen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a pobo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kou spole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nosti Kingston Technology Company, sv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tov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ho l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dra v oblasti pam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ěť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ov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produkt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a technologick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ch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, zahajuje dod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vky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NVMe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™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PCIe SSD disk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NV1. NV1 je postaven na jednostrann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kart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form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tu M.2 a d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ky sv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 parametr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 je ide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ln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kladn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jednotkou pro majitele notebook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a mal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po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čů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, kte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ří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j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za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 vyu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ží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vat 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hod NVMe SSD disk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ální"/>
        <w:spacing w:line="288" w:lineRule="auto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NV1 p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edstavuje solidn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 ř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 ú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lo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i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dat s kapacitou 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2 TB. Nab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rychlosti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ten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/z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pisu 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2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100/1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700 MB/s</w:t>
      </w:r>
      <w:r>
        <w:rPr>
          <w:rStyle w:val="None"/>
          <w:rFonts w:ascii="Calibri" w:cs="Calibri" w:hAnsi="Calibri" w:eastAsia="Calibri"/>
          <w:sz w:val="22"/>
          <w:szCs w:val="22"/>
          <w:vertAlign w:val="superscript"/>
          <w:rtl w:val="0"/>
        </w:rPr>
        <w:t>1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, co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je trojn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sobn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kon oproti SSD s rozhran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 SATA. NV1 tak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spot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ebov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energie, vyza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uje m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tepla a m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krat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ší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dobu na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. Tento disk ocen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hlavn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u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ivatel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, kte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ří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j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bleskovou odezvu a ultrarychl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p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stup k dat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m, ale maj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syst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my s omezen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 prostorem mont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 komponent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. Disky NV1 jsou k dost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 kapacit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500 GB, 1 TB a 2 TB</w:t>
      </w:r>
      <w:r>
        <w:rPr>
          <w:rStyle w:val="None"/>
          <w:rFonts w:ascii="Calibri" w:cs="Calibri" w:hAnsi="Calibri" w:eastAsia="Calibri"/>
          <w:sz w:val="22"/>
          <w:szCs w:val="22"/>
          <w:vertAlign w:val="superscript"/>
          <w:rtl w:val="0"/>
        </w:rPr>
        <w:t>2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 a maj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omezenou 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letou z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ruku</w:t>
      </w:r>
      <w:r>
        <w:rPr>
          <w:rStyle w:val="None"/>
          <w:rFonts w:ascii="Calibri" w:cs="Calibri" w:hAnsi="Calibri" w:eastAsia="Calibri"/>
          <w:sz w:val="22"/>
          <w:szCs w:val="22"/>
          <w:vertAlign w:val="superscript"/>
          <w:rtl w:val="0"/>
        </w:rPr>
        <w:t>4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, bezplatnou technickou podporu a legend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rn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spolehlivost produkt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zna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ky Kingston.</w:t>
      </w:r>
    </w:p>
    <w:p>
      <w:pPr>
        <w:pStyle w:val="Normální"/>
        <w:spacing w:line="288" w:lineRule="auto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Spole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nost Kingston 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ve sv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 portfoliu dal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ší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kladn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produkt NVMe PCIe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SSD, kter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dok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 uspokojit pot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eby nov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i st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vaj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u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ivatel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,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“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uvedl Tony Hollingsbee, obchodn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mana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er pro SSD, Kingston EMEA.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NV1 nab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rychlost a spolehlivost za dostupnou cenu. Je vhodn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jak pro u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ivatele, kte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ří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j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upgradovat sv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j syst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m, tak pro ty, kdo pl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nuj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novou po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ovou sestavu.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“</w:t>
      </w:r>
    </w:p>
    <w:p>
      <w:pPr>
        <w:pStyle w:val="Normální"/>
        <w:spacing w:line="288" w:lineRule="auto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cs="Calibri" w:hAnsi="Calibri" w:eastAsia="Calibri"/>
          <w:sz w:val="22"/>
          <w:szCs w:val="22"/>
          <w:rtl w:val="0"/>
        </w:rPr>
        <w:t>Podle analytick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firmy Forward Insights dodala spole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nost Kingston v roce 2020 do cel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ho sv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ta p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es 20 milion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SSD. Na podporu upgradu star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ší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notebook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p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idala do sv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ho portfolia tak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mSATA verzi SSD disku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"https://www.kingston.com/ssd/kc600-sata-solid-state-drive?utm_source=pr"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KC600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,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znovu upevnila svoji pozici jednoho z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nejv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ší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sv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tov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dodavatel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SSD. Aktu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ln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novinky dokl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daj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,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 spole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nost Kingston nepolevuje ve sv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m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sil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vytv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ář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et nejucelen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j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ší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a nejd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kladn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ji testovanou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adu SSD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pro za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naj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u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ivatele, profesion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ly i provozovatele datov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center. 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ce informac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najdete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kingston.com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ální"/>
        <w:spacing w:line="288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spacing w:line="288" w:lineRule="auto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Vlastnosti a parametry disku NV1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:</w:t>
      </w:r>
    </w:p>
    <w:p>
      <w:pPr>
        <w:pStyle w:val="Odstavec se seznamem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kon rozhran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NVMe PCIe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: Disk NV1 nab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z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rychlosti 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ten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/z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pisu a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ž 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2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 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100/1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 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700MB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  <w:lang w:val="en-US"/>
        </w:rPr>
        <w:t>/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s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vertAlign w:val="superscript"/>
          <w:rtl w:val="0"/>
        </w:rPr>
        <w:t>1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(u v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š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ech kapacit).</w:t>
      </w:r>
    </w:p>
    <w:p>
      <w:pPr>
        <w:pStyle w:val="Odstavec se seznamem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Vhodn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pro syst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my s omezen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m vnit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m prostorem: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Snadn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á 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instalace do za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ří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zen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s konektory M.2. Ide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ln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pro tenk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é 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notebooky a mal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é 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po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čí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ta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e.</w:t>
      </w:r>
    </w:p>
    <w:p>
      <w:pPr>
        <w:pStyle w:val="Odstavec se seznamem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kolik kapacit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vertAlign w:val="superscript"/>
          <w:rtl w:val="0"/>
        </w:rPr>
        <w:t>2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: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K dispozici v n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kolika kapacit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ch a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ž 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do 2 TB k uspokojen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r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ů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zn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ch po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ž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adavk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ů 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na ukl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d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n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dat.</w:t>
      </w:r>
    </w:p>
    <w:p>
      <w:pPr>
        <w:pStyle w:val="Odstavec se seznamem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Form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t: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M.2 2280</w:t>
      </w:r>
    </w:p>
    <w:p>
      <w:pPr>
        <w:pStyle w:val="Odstavec se seznamem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Rozhran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: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NVMe PCIe Gen 3.0 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× 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4 linky</w:t>
      </w:r>
    </w:p>
    <w:p>
      <w:pPr>
        <w:pStyle w:val="Odstavec se seznamem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Kapacity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vertAlign w:val="superscript"/>
          <w:rtl w:val="0"/>
        </w:rPr>
        <w:t>2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: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500 GB, 1 TB, 2 TB</w:t>
      </w:r>
    </w:p>
    <w:p>
      <w:pPr>
        <w:pStyle w:val="Odstavec se seznamem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ž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(celkov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mo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et zapsan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ch byt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)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vertAlign w:val="superscript"/>
          <w:rtl w:val="0"/>
        </w:rPr>
        <w:t>3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:</w:t>
      </w:r>
    </w:p>
    <w:p>
      <w:pPr>
        <w:pStyle w:val="Odstavec se seznamem"/>
        <w:numPr>
          <w:ilvl w:val="1"/>
          <w:numId w:val="4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500 GB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120 TBW</w:t>
      </w:r>
    </w:p>
    <w:p>
      <w:pPr>
        <w:pStyle w:val="Odstavec se seznamem"/>
        <w:numPr>
          <w:ilvl w:val="1"/>
          <w:numId w:val="4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1000 GB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240 TBW</w:t>
      </w:r>
    </w:p>
    <w:p>
      <w:pPr>
        <w:pStyle w:val="Odstavec se seznamem"/>
        <w:numPr>
          <w:ilvl w:val="1"/>
          <w:numId w:val="4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2000 GB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480 TBW    </w:t>
      </w:r>
    </w:p>
    <w:p>
      <w:pPr>
        <w:pStyle w:val="Odstavec se seznamem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Spot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eba:</w:t>
      </w:r>
    </w:p>
    <w:p>
      <w:pPr>
        <w:pStyle w:val="Odstavec se seznamem"/>
        <w:numPr>
          <w:ilvl w:val="1"/>
          <w:numId w:val="4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500 GB: V klidu: 5 mW / Pr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m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r: 205 mW /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ten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: 1,1 W (max.) /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pis: 3,3 W (max.)</w:t>
      </w:r>
    </w:p>
    <w:p>
      <w:pPr>
        <w:pStyle w:val="Odstavec se seznamem"/>
        <w:numPr>
          <w:ilvl w:val="1"/>
          <w:numId w:val="4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1000 GB: V klidu: 5 mW / Pr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m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r: 220 mW /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ten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: 1,1 W (max.) /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pis: 3,3 W (max.)</w:t>
      </w:r>
    </w:p>
    <w:p>
      <w:pPr>
        <w:pStyle w:val="Odstavec se seznamem"/>
        <w:numPr>
          <w:ilvl w:val="1"/>
          <w:numId w:val="4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2000 GB: V klidu: 5 mW / Pr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m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r: 340 mW /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ten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: 1,1 W (max.) /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pis: 3,3 W (max.)</w:t>
      </w:r>
    </w:p>
    <w:p>
      <w:pPr>
        <w:pStyle w:val="Odstavec se seznamem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Skladovac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teplota: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−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40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–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85 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°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C</w:t>
      </w:r>
    </w:p>
    <w:p>
      <w:pPr>
        <w:pStyle w:val="Odstavec se seznamem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Provozn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teplota: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0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–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70 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°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C</w:t>
      </w:r>
    </w:p>
    <w:p>
      <w:pPr>
        <w:pStyle w:val="Odstavec se seznamem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Rozm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ry: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22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×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80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×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2,1 mm</w:t>
      </w:r>
    </w:p>
    <w:p>
      <w:pPr>
        <w:pStyle w:val="Odstavec se seznamem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Hmotnost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: 7 g (v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š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echny kapacity)</w:t>
      </w:r>
    </w:p>
    <w:p>
      <w:pPr>
        <w:pStyle w:val="Odstavec se seznamem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Odolnost proti vibrac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m za provozu: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2,17 G (7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–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800 Hz)</w:t>
      </w:r>
    </w:p>
    <w:p>
      <w:pPr>
        <w:pStyle w:val="Odstavec se seznamem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Odolnost proti vibrac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m mimo provoz: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20 G (20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–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1000 Hz)</w:t>
      </w:r>
    </w:p>
    <w:p>
      <w:pPr>
        <w:pStyle w:val="Odstavec se seznamem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ruka/podpora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vertAlign w:val="superscript"/>
          <w:rtl w:val="0"/>
        </w:rPr>
        <w:t>4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: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Omezen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á 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3let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á 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z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b w:val="0"/>
          <w:bCs w:val="0"/>
          <w:sz w:val="22"/>
          <w:szCs w:val="22"/>
          <w:rtl w:val="0"/>
        </w:rPr>
        <w:t>ruka s bezplatnou technickou podporou</w:t>
      </w:r>
    </w:p>
    <w:p>
      <w:pPr>
        <w:pStyle w:val="Normální"/>
        <w:ind w:left="72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rPr>
          <w:rFonts w:ascii="Calibri" w:cs="Calibri" w:hAnsi="Calibri" w:eastAsia="Calibri"/>
          <w:sz w:val="22"/>
          <w:szCs w:val="22"/>
        </w:rPr>
      </w:pPr>
    </w:p>
    <w:tbl>
      <w:tblPr>
        <w:tblW w:w="76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40"/>
        <w:gridCol w:w="384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68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rtl w:val="0"/>
              </w:rPr>
              <w:t>Ozna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rtl w:val="0"/>
              </w:rPr>
              <w:t>č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rtl w:val="0"/>
              </w:rPr>
              <w:t>en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rtl w:val="0"/>
              </w:rPr>
              <w:t xml:space="preserve">í 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rtl w:val="0"/>
              </w:rPr>
              <w:t>disk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rtl w:val="0"/>
              </w:rPr>
              <w:t xml:space="preserve">ů 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rtl w:val="0"/>
              </w:rPr>
              <w:t>NV1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8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Ozna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č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en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í</w:t>
            </w:r>
          </w:p>
        </w:tc>
        <w:tc>
          <w:tcPr>
            <w:tcW w:type="dxa" w:w="38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Kapacita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8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</w:rPr>
              <w:t>SNVS/500G</w:t>
            </w:r>
          </w:p>
        </w:tc>
        <w:tc>
          <w:tcPr>
            <w:tcW w:type="dxa" w:w="38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</w:rPr>
              <w:t>500 GB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8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</w:rPr>
              <w:t>SNVS/1000G</w:t>
            </w:r>
          </w:p>
        </w:tc>
        <w:tc>
          <w:tcPr>
            <w:tcW w:type="dxa" w:w="38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</w:rPr>
              <w:t>1 TB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8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</w:rPr>
              <w:t>SNVS/2000G</w:t>
            </w:r>
          </w:p>
        </w:tc>
        <w:tc>
          <w:tcPr>
            <w:tcW w:type="dxa" w:w="38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</w:rPr>
              <w:t>2 TB</w:t>
            </w:r>
          </w:p>
        </w:tc>
      </w:tr>
    </w:tbl>
    <w:p>
      <w:pPr>
        <w:pStyle w:val="Normální"/>
        <w:widowControl w:val="0"/>
        <w:ind w:left="108" w:hanging="108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rPr>
          <w:rStyle w:val="None"/>
          <w:rFonts w:ascii="Calibri" w:cs="Calibri" w:hAnsi="Calibri" w:eastAsia="Calibri"/>
          <w:sz w:val="16"/>
          <w:szCs w:val="16"/>
        </w:rPr>
      </w:pPr>
      <w:r>
        <w:rPr>
          <w:rStyle w:val="None"/>
          <w:rFonts w:ascii="Calibri" w:cs="Calibri" w:hAnsi="Calibri" w:eastAsia="Calibri"/>
          <w:sz w:val="16"/>
          <w:szCs w:val="16"/>
          <w:rtl w:val="0"/>
        </w:rPr>
        <w:t>Tento SSD je navr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ž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en pro pou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ž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it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ve stoln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ch po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čí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ta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čí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ch a notebooc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ch; nen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ur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en pro servery.</w:t>
      </w:r>
    </w:p>
    <w:p>
      <w:pPr>
        <w:pStyle w:val="Normální"/>
        <w:rPr>
          <w:rFonts w:ascii="Calibri" w:cs="Calibri" w:hAnsi="Calibri" w:eastAsia="Calibri"/>
          <w:sz w:val="12"/>
          <w:szCs w:val="12"/>
        </w:rPr>
      </w:pPr>
    </w:p>
    <w:p>
      <w:pPr>
        <w:pStyle w:val="Normální"/>
        <w:rPr>
          <w:rStyle w:val="None"/>
          <w:rFonts w:ascii="Calibri" w:cs="Calibri" w:hAnsi="Calibri" w:eastAsia="Calibri"/>
          <w:sz w:val="16"/>
          <w:szCs w:val="16"/>
        </w:rPr>
      </w:pPr>
      <w:r>
        <w:rPr>
          <w:rStyle w:val="None"/>
          <w:rFonts w:ascii="Calibri" w:cs="Calibri" w:hAnsi="Calibri" w:eastAsia="Calibri"/>
          <w:sz w:val="16"/>
          <w:szCs w:val="16"/>
          <w:vertAlign w:val="superscript"/>
          <w:rtl w:val="0"/>
        </w:rPr>
        <w:t xml:space="preserve">1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Neoptimalizovan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ý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v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ý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kon s pou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ž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it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 z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kladn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desky s rozhran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 PCIe 3.0. Rychlost se m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ůž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e li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it v z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vislosti na hostitelsk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é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 hardwaru, softwaru a pou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ž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it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. </w:t>
      </w:r>
    </w:p>
    <w:p>
      <w:pPr>
        <w:pStyle w:val="Normální"/>
        <w:rPr>
          <w:rStyle w:val="None"/>
          <w:rFonts w:ascii="Calibri" w:cs="Calibri" w:hAnsi="Calibri" w:eastAsia="Calibri"/>
          <w:sz w:val="16"/>
          <w:szCs w:val="16"/>
        </w:rPr>
      </w:pPr>
      <w:r>
        <w:rPr>
          <w:rStyle w:val="None"/>
          <w:rFonts w:ascii="Calibri" w:cs="Calibri" w:hAnsi="Calibri" w:eastAsia="Calibri"/>
          <w:sz w:val="16"/>
          <w:szCs w:val="16"/>
          <w:vertAlign w:val="superscript"/>
          <w:rtl w:val="0"/>
        </w:rPr>
        <w:t xml:space="preserve">2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Čá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st kapacity uveden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na flash pam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ěť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ov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é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 za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ří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zen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se pou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ží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v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k form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tov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a dal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ší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funkce, a nen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proto k dispozici pro ukl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d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dat. Skute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dostupn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kapacita pro ukl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d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dat je tedy ni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žší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, ne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ž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jak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je uvedena na produktech. Dal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ší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informace najdete v p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ří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ru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ce Kingston Flash Memory Guide na kingston.com/flashguide.</w:t>
      </w:r>
    </w:p>
    <w:p>
      <w:pPr>
        <w:pStyle w:val="Normální"/>
        <w:rPr>
          <w:rStyle w:val="None"/>
          <w:rFonts w:ascii="Calibri" w:cs="Calibri" w:hAnsi="Calibri" w:eastAsia="Calibri"/>
          <w:sz w:val="16"/>
          <w:szCs w:val="16"/>
        </w:rPr>
      </w:pPr>
      <w:r>
        <w:rPr>
          <w:rStyle w:val="None"/>
          <w:rFonts w:ascii="Calibri" w:cs="Calibri" w:hAnsi="Calibri" w:eastAsia="Calibri"/>
          <w:sz w:val="16"/>
          <w:szCs w:val="16"/>
          <w:vertAlign w:val="superscript"/>
          <w:rtl w:val="0"/>
        </w:rPr>
        <w:t>3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 Celkov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ý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mo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ž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ý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po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et zapsan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ý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ch byt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ů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(TBW) je odvozen od testovac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metody JEDEC Client Workload (JESD219A).</w:t>
      </w:r>
    </w:p>
    <w:p>
      <w:pPr>
        <w:pStyle w:val="Normální"/>
        <w:rPr>
          <w:rStyle w:val="None"/>
          <w:rFonts w:ascii="Calibri" w:cs="Calibri" w:hAnsi="Calibri" w:eastAsia="Calibri"/>
          <w:sz w:val="16"/>
          <w:szCs w:val="16"/>
        </w:rPr>
      </w:pPr>
      <w:r>
        <w:rPr>
          <w:rStyle w:val="None"/>
          <w:rFonts w:ascii="Calibri" w:cs="Calibri" w:hAnsi="Calibri" w:eastAsia="Calibri"/>
          <w:sz w:val="16"/>
          <w:szCs w:val="16"/>
          <w:vertAlign w:val="superscript"/>
          <w:rtl w:val="0"/>
        </w:rPr>
        <w:t>4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 Omezen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z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ruka na 3 roky nebo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„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procento opot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ř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eben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í“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, kter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lze zjistit pomoc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aplikace Kingston SSD Manager (Kingston.com/SSDManager). U NVMe SSD disk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ů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bude m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t nov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ý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nepou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ž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it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ý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produkt procento opot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ř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eben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s hodnotou 0, zat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mco produkt, kter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ý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dos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hl limitu z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ruky, bude m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t procento opot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ř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eben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s hodnotou v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ě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t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ší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nebo rovnou 100. Podrobnosti najdete na Kingston.com/wa.</w:t>
      </w:r>
    </w:p>
    <w:p>
      <w:pPr>
        <w:pStyle w:val="Normální"/>
      </w:pPr>
    </w:p>
    <w:p>
      <w:pPr>
        <w:pStyle w:val="Normální"/>
        <w:rPr>
          <w:rFonts w:ascii="Calibri" w:cs="Calibri" w:hAnsi="Calibri" w:eastAsia="Calibri"/>
          <w:sz w:val="16"/>
          <w:szCs w:val="16"/>
        </w:rPr>
      </w:pPr>
    </w:p>
    <w:p>
      <w:pPr>
        <w:pStyle w:val="Normální"/>
        <w:rPr>
          <w:rFonts w:ascii="Calibri" w:cs="Calibri" w:hAnsi="Calibri" w:eastAsia="Calibri"/>
          <w:sz w:val="16"/>
          <w:szCs w:val="16"/>
        </w:rPr>
      </w:pPr>
    </w:p>
    <w:p>
      <w:pPr>
        <w:pStyle w:val="Normální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Informace o spole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nosti Kingston m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ůž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ete naj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t zde: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 </w:t>
      </w:r>
    </w:p>
    <w:p>
      <w:pPr>
        <w:pStyle w:val="paragrap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"http://www.youtube.com/kingstontechmemory"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YouTube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"http://Instagram"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Instagram</w:t>
      </w:r>
      <w:r>
        <w:rPr/>
        <w:fldChar w:fldCharType="end" w:fldLock="0"/>
      </w:r>
    </w:p>
    <w:p>
      <w:pPr>
        <w:pStyle w:val="paragrap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"http://www.facebook.com/kingstontechnologyeurope"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Facebook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"http://www.linkedin.com/company/kingston"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LinkedIn</w:t>
      </w:r>
      <w:r>
        <w:rPr/>
        <w:fldChar w:fldCharType="end" w:fldLock="0"/>
      </w:r>
    </w:p>
    <w:p>
      <w:pPr>
        <w:pStyle w:val="paragrap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"https://twitter.com/KingstonTech"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Twitter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"https://www.kingston.com/unitedkingdom/en/landing/kingston-is-with-you"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Kingston Is With You</w:t>
      </w:r>
      <w:r>
        <w:rPr/>
        <w:fldChar w:fldCharType="end" w:fldLock="0"/>
      </w:r>
    </w:p>
    <w:p>
      <w:pPr>
        <w:pStyle w:val="paragrap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paragrap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paragraph"/>
        <w:rPr>
          <w:rStyle w:val="No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O spole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nosti Kingston Digital Europe Co LLP.</w:t>
      </w:r>
    </w:p>
    <w:p>
      <w:pPr>
        <w:pStyle w:val="Normální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Kingston Digital Europe Co LLP a Kingston Technology Company, Inc., jsou sou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stejn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korpor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skupiny (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Kingston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“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). Kingston je nejv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ší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tov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nez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visl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robce pam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ěť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ov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produkt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. Pom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h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nal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zt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pou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ží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van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 b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ěž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m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ivot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 pr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ci i z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bav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od notebook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a stoln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po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čů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p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es velk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data 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po za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zen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vyu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ží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vaj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IoT v chytr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ch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i nositeln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za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zen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ch, v prototypov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a 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rob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na m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ru. Nejv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ší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tov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robci po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ov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techniky a poskytovatel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cloudov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ch slu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eb se ve sv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 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voji spol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é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haj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na Kingston. Na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 zaujet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pro 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 posouv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technologie, kter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s prov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zej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d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den. Nevyr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b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me jenom produkty, ale pom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h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me naplnit o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na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ich z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kazn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a vytv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áří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me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, kter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dok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ou 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co zm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nit k lep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ší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mu. Kingston je s 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mi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Kingston Is With You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a v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c o n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s najdete na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"http://www.kingston.com/?utm_source=pr"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Kingston.com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paragraph"/>
        <w:rPr>
          <w:rFonts w:ascii="Calibri" w:cs="Calibri" w:hAnsi="Calibri" w:eastAsia="Calibri"/>
          <w:sz w:val="22"/>
          <w:szCs w:val="22"/>
        </w:rPr>
      </w:pPr>
    </w:p>
    <w:p>
      <w:pPr>
        <w:pStyle w:val="paragrap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cs="Calibri" w:hAnsi="Calibri" w:eastAsia="Calibri"/>
          <w:sz w:val="22"/>
          <w:szCs w:val="22"/>
          <w:rtl w:val="0"/>
        </w:rPr>
        <w:t> </w:t>
      </w:r>
    </w:p>
    <w:p>
      <w:pPr>
        <w:pStyle w:val="paragraph"/>
        <w:rPr>
          <w:rStyle w:val="None"/>
          <w:rFonts w:ascii="Calibri" w:cs="Calibri" w:hAnsi="Calibri" w:eastAsia="Calibri"/>
          <w:sz w:val="16"/>
          <w:szCs w:val="16"/>
        </w:rPr>
      </w:pP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Redak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pozn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mka: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 Pokud m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te z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jem o dal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ší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informace, testovac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produkty nebo rozhovory s vedouc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mi pracovn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ky, kontaktujte pros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 Debbie Fowler, Kingston Technology Europe Co LLP, Kingston Court, Brooklands Close, Sunbury-on-Thames, TW16 7EP. Obr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zky pro m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é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dia je mo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ž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naj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t na propaga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str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nce Kingston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"https://www.kingston.com/en/company/press"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cs="Arial Unicode MS" w:eastAsia="Arial Unicode MS"/>
          <w:rtl w:val="0"/>
        </w:rPr>
        <w:t>zde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.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  </w:t>
      </w:r>
    </w:p>
    <w:p>
      <w:pPr>
        <w:pStyle w:val="paragraph"/>
        <w:rPr>
          <w:rStyle w:val="None"/>
          <w:rFonts w:ascii="Calibri" w:cs="Calibri" w:hAnsi="Calibri" w:eastAsia="Calibri"/>
          <w:sz w:val="16"/>
          <w:szCs w:val="16"/>
        </w:rPr>
      </w:pPr>
      <w:r>
        <w:rPr>
          <w:rStyle w:val="None"/>
          <w:rFonts w:ascii="Calibri" w:cs="Calibri" w:hAnsi="Calibri" w:eastAsia="Calibri"/>
          <w:sz w:val="16"/>
          <w:szCs w:val="16"/>
          <w:rtl w:val="0"/>
        </w:rPr>
        <w:t>  </w:t>
      </w:r>
    </w:p>
    <w:p>
      <w:pPr>
        <w:pStyle w:val="paragraph"/>
        <w:jc w:val="center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cs="Calibri" w:hAnsi="Calibri" w:eastAsia="Calibri"/>
          <w:sz w:val="22"/>
          <w:szCs w:val="22"/>
          <w:rtl w:val="0"/>
        </w:rPr>
        <w:t>###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  </w:t>
      </w:r>
    </w:p>
    <w:p>
      <w:pPr>
        <w:pStyle w:val="paragrap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cs="Calibri" w:hAnsi="Calibri" w:eastAsia="Calibri"/>
          <w:sz w:val="22"/>
          <w:szCs w:val="22"/>
          <w:rtl w:val="0"/>
        </w:rPr>
        <w:t>  </w:t>
      </w:r>
    </w:p>
    <w:p>
      <w:pPr>
        <w:pStyle w:val="paragraph"/>
        <w:rPr>
          <w:rStyle w:val="None"/>
          <w:rFonts w:ascii="Calibri" w:cs="Calibri" w:hAnsi="Calibri" w:eastAsia="Calibri"/>
          <w:sz w:val="16"/>
          <w:szCs w:val="16"/>
        </w:rPr>
      </w:pPr>
      <w:r>
        <w:rPr>
          <w:rStyle w:val="None"/>
          <w:rFonts w:ascii="Calibri" w:cs="Calibri" w:hAnsi="Calibri" w:eastAsia="Calibri"/>
          <w:sz w:val="16"/>
          <w:szCs w:val="16"/>
          <w:rtl w:val="0"/>
        </w:rPr>
        <w:t>Kingston a logo Kingston jsou registrovan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ochrann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mky Kingston Technology Corporation. IronKey je registrovan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ochrann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mka spole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nosti Kingston Digital, Inc. V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echna pr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va vyhrazena. V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echny ochrann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mky jsou majetkem p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ří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slu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ý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ch vlastn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k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ů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.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 </w:t>
      </w:r>
    </w:p>
    <w:p>
      <w:pPr>
        <w:pStyle w:val="Normální"/>
        <w:rPr>
          <w:rFonts w:ascii="Calibri" w:cs="Calibri" w:hAnsi="Calibri" w:eastAsia="Calibri"/>
          <w:sz w:val="16"/>
          <w:szCs w:val="16"/>
        </w:rPr>
      </w:pPr>
    </w:p>
    <w:p>
      <w:pPr>
        <w:pStyle w:val="Normální"/>
        <w:rPr>
          <w:rFonts w:ascii="Calibri" w:cs="Calibri" w:hAnsi="Calibri" w:eastAsia="Calibri"/>
          <w:sz w:val="16"/>
          <w:szCs w:val="16"/>
        </w:rPr>
      </w:pPr>
    </w:p>
    <w:p>
      <w:pPr>
        <w:pStyle w:val="Normální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  <w:t>Kontakty pro m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  <w:t>é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  <w:t>dia:</w:t>
      </w:r>
      <w:r>
        <w:rPr>
          <w:rStyle w:val="None"/>
          <w:rFonts w:ascii="Calibri" w:cs="Calibri" w:hAnsi="Calibri" w:eastAsia="Calibri"/>
          <w:sz w:val="18"/>
          <w:szCs w:val="18"/>
          <w:shd w:val="clear" w:color="auto" w:fill="ffffff"/>
          <w:rtl w:val="0"/>
        </w:rPr>
        <w:t>  </w:t>
      </w:r>
    </w:p>
    <w:p>
      <w:pPr>
        <w:pStyle w:val="Normální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sz w:val="18"/>
          <w:szCs w:val="18"/>
          <w:rtl w:val="0"/>
        </w:rPr>
        <w:t>Debbie Fowler</w:t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 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Kingston Technology Europe Co LLP</w:t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   </w:t>
      </w:r>
    </w:p>
    <w:p>
      <w:pPr>
        <w:pStyle w:val="Normální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sz w:val="18"/>
          <w:szCs w:val="18"/>
          <w:rtl w:val="0"/>
        </w:rPr>
        <w:t>07775695576</w:t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  </w:t>
      </w:r>
    </w:p>
    <w:p>
      <w:pPr>
        <w:pStyle w:val="Normální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"mailto:Dfowler@kingston.eu"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Dfowler@kingston.eu</w:t>
      </w:r>
      <w:r>
        <w:rPr/>
        <w:fldChar w:fldCharType="end" w:fldLock="0"/>
      </w:r>
    </w:p>
    <w:p>
      <w:pPr>
        <w:pStyle w:val="Normální"/>
        <w:rPr>
          <w:rFonts w:ascii="Calibri" w:cs="Calibri" w:hAnsi="Calibri" w:eastAsia="Calibri"/>
          <w:sz w:val="16"/>
          <w:szCs w:val="16"/>
        </w:rPr>
      </w:pPr>
    </w:p>
    <w:p>
      <w:pPr>
        <w:pStyle w:val="Normální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sz w:val="18"/>
          <w:szCs w:val="18"/>
          <w:rtl w:val="0"/>
        </w:rPr>
        <w:t>Jasna S</w:t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ý</w:t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korov</w:t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á</w:t>
      </w:r>
    </w:p>
    <w:p>
      <w:pPr>
        <w:pStyle w:val="Normální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sz w:val="18"/>
          <w:szCs w:val="18"/>
          <w:rtl w:val="0"/>
        </w:rPr>
        <w:t xml:space="preserve">Taktiq Communications s.r.o. </w:t>
      </w:r>
    </w:p>
    <w:p>
      <w:pPr>
        <w:pStyle w:val="Normální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sz w:val="18"/>
          <w:szCs w:val="18"/>
          <w:rtl w:val="0"/>
        </w:rPr>
        <w:t>+420 739 415 163</w:t>
      </w:r>
    </w:p>
    <w:p>
      <w:pPr>
        <w:pStyle w:val="Normální"/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"mailto:jasna.sykorova@taktiq.com"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jasna.sykorova@taktiq.com</w:t>
      </w:r>
      <w:r>
        <w:rPr/>
        <w:fldChar w:fldCharType="end" w:fldLock="0"/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Odstavec se seznamem">
    <w:name w:val="Odstavec se seznamem"/>
    <w:next w:val="Odstavec se sezname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color w:val="0000ff"/>
      <w:sz w:val="22"/>
      <w:szCs w:val="22"/>
      <w:u w:val="single" w:color="0000ff"/>
    </w:rPr>
  </w:style>
  <w:style w:type="numbering" w:styleId="Imported Style 2">
    <w:name w:val="Imported Style 2"/>
    <w:pPr>
      <w:numPr>
        <w:numId w:val="3"/>
      </w:numPr>
    </w:p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color w:val="0563c1"/>
      <w:sz w:val="22"/>
      <w:szCs w:val="22"/>
      <w:u w:val="single" w:color="0563c1"/>
    </w:rPr>
  </w:style>
  <w:style w:type="character" w:styleId="Hyperlink.2">
    <w:name w:val="Hyperlink.2"/>
    <w:basedOn w:val="None"/>
    <w:next w:val="Hyperlink.2"/>
    <w:rPr>
      <w:rFonts w:ascii="Calibri" w:cs="Calibri" w:hAnsi="Calibri" w:eastAsia="Calibri"/>
      <w:color w:val="0000ff"/>
      <w:sz w:val="16"/>
      <w:szCs w:val="16"/>
      <w:u w:val="single" w:color="0000ff"/>
    </w:rPr>
  </w:style>
  <w:style w:type="character" w:styleId="Hyperlink.3">
    <w:name w:val="Hyperlink.3"/>
    <w:basedOn w:val="None"/>
    <w:next w:val="Hyperlink.3"/>
    <w:rPr>
      <w:rFonts w:ascii="Calibri" w:cs="Calibri" w:hAnsi="Calibri" w:eastAsia="Calibri"/>
      <w:color w:val="0000ff"/>
      <w:sz w:val="18"/>
      <w:szCs w:val="1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