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3DBB" w:rsidRPr="00F37FE1" w:rsidRDefault="00C73DBB" w:rsidP="00C73DBB">
      <w:pPr>
        <w:rPr>
          <w:b/>
          <w:sz w:val="20"/>
          <w:szCs w:val="20"/>
        </w:rPr>
      </w:pPr>
      <w:r w:rsidRPr="00F37FE1">
        <w:rPr>
          <w:b/>
          <w:sz w:val="20"/>
          <w:szCs w:val="20"/>
        </w:rPr>
        <w:t>Kontakt pro média:</w:t>
      </w:r>
    </w:p>
    <w:p w:rsidR="00C73DBB" w:rsidRPr="00F37FE1" w:rsidRDefault="00C73DBB" w:rsidP="00C73DBB">
      <w:pPr>
        <w:pStyle w:val="Bezmezer1"/>
        <w:rPr>
          <w:rFonts w:ascii="Arial" w:hAnsi="Arial" w:cs="Arial"/>
          <w:sz w:val="20"/>
          <w:szCs w:val="20"/>
          <w:lang w:val="cs-CZ"/>
        </w:rPr>
      </w:pPr>
      <w:r w:rsidRPr="00F37FE1">
        <w:rPr>
          <w:rFonts w:ascii="Arial" w:hAnsi="Arial" w:cs="Arial"/>
          <w:sz w:val="20"/>
          <w:szCs w:val="20"/>
          <w:lang w:val="cs-CZ"/>
        </w:rPr>
        <w:t>Leona Daňková</w:t>
      </w:r>
    </w:p>
    <w:p w:rsidR="00C73DBB" w:rsidRPr="00F37FE1" w:rsidRDefault="00C73DBB" w:rsidP="00C73DBB">
      <w:pPr>
        <w:pStyle w:val="Bezmezer1"/>
        <w:rPr>
          <w:rFonts w:ascii="Arial" w:hAnsi="Arial" w:cs="Arial"/>
          <w:sz w:val="20"/>
          <w:szCs w:val="20"/>
          <w:lang w:val="cs-CZ"/>
        </w:rPr>
      </w:pPr>
      <w:r w:rsidRPr="00F37FE1">
        <w:rPr>
          <w:rFonts w:ascii="Arial" w:hAnsi="Arial" w:cs="Arial"/>
          <w:sz w:val="20"/>
          <w:szCs w:val="20"/>
          <w:lang w:val="cs-CZ"/>
        </w:rPr>
        <w:t>TAKTIQ COMMUNICATIONS s.r.o.</w:t>
      </w:r>
    </w:p>
    <w:p w:rsidR="00C73DBB" w:rsidRPr="00F37FE1" w:rsidRDefault="00C73DBB" w:rsidP="00C73DBB">
      <w:pPr>
        <w:pStyle w:val="Bezmezer1"/>
        <w:rPr>
          <w:rFonts w:ascii="Arial" w:hAnsi="Arial" w:cs="Arial"/>
          <w:sz w:val="20"/>
          <w:szCs w:val="20"/>
          <w:lang w:val="cs-CZ"/>
        </w:rPr>
      </w:pPr>
      <w:r w:rsidRPr="00F37FE1">
        <w:rPr>
          <w:rFonts w:ascii="Arial" w:hAnsi="Arial" w:cs="Arial"/>
          <w:sz w:val="20"/>
          <w:szCs w:val="20"/>
          <w:lang w:val="cs-CZ"/>
        </w:rPr>
        <w:t>+420 605 228 810</w:t>
      </w:r>
    </w:p>
    <w:p w:rsidR="00C73DBB" w:rsidRPr="00F37FE1" w:rsidRDefault="00D91462" w:rsidP="00C73DBB">
      <w:pPr>
        <w:pStyle w:val="Bezmezer1"/>
        <w:rPr>
          <w:rFonts w:ascii="Arial" w:hAnsi="Arial" w:cs="Arial"/>
          <w:sz w:val="20"/>
          <w:szCs w:val="20"/>
          <w:lang w:val="cs-CZ"/>
        </w:rPr>
      </w:pPr>
      <w:hyperlink r:id="rId6" w:history="1">
        <w:r w:rsidR="00C73DBB" w:rsidRPr="00F37FE1">
          <w:rPr>
            <w:rFonts w:ascii="Arial" w:eastAsia="Arial" w:hAnsi="Arial" w:cs="Arial"/>
            <w:color w:val="1155CC"/>
            <w:sz w:val="20"/>
            <w:szCs w:val="20"/>
            <w:u w:val="single"/>
            <w:lang w:val="cs-CZ" w:eastAsia="en-GB"/>
          </w:rPr>
          <w:t>leona.dankova@taktiq.com</w:t>
        </w:r>
      </w:hyperlink>
    </w:p>
    <w:p w:rsidR="003844CF" w:rsidRDefault="00BD1023">
      <w:pPr>
        <w:widowControl w:val="0"/>
        <w:rPr>
          <w:b/>
        </w:rPr>
      </w:pPr>
      <w:r>
        <w:t xml:space="preserve"> </w:t>
      </w:r>
    </w:p>
    <w:p w:rsidR="003844CF" w:rsidRDefault="00BD1023">
      <w:pPr>
        <w:widowControl w:val="0"/>
        <w:spacing w:before="120"/>
        <w:jc w:val="center"/>
        <w:rPr>
          <w:i/>
          <w:sz w:val="28"/>
          <w:szCs w:val="28"/>
        </w:rPr>
      </w:pPr>
      <w:proofErr w:type="spellStart"/>
      <w:r>
        <w:rPr>
          <w:b/>
          <w:sz w:val="28"/>
          <w:szCs w:val="28"/>
          <w:highlight w:val="white"/>
        </w:rPr>
        <w:t>Logitech</w:t>
      </w:r>
      <w:proofErr w:type="spellEnd"/>
      <w:r>
        <w:rPr>
          <w:b/>
          <w:sz w:val="28"/>
          <w:szCs w:val="28"/>
          <w:highlight w:val="white"/>
        </w:rPr>
        <w:t xml:space="preserve"> slibuje transparentní informace o uhlíkové stopě</w:t>
      </w:r>
    </w:p>
    <w:p w:rsidR="003844CF" w:rsidRDefault="00BD1023">
      <w:pPr>
        <w:widowControl w:val="0"/>
        <w:spacing w:before="120"/>
        <w:jc w:val="center"/>
        <w:rPr>
          <w:i/>
          <w:sz w:val="24"/>
          <w:szCs w:val="24"/>
        </w:rPr>
      </w:pPr>
      <w:r>
        <w:rPr>
          <w:i/>
          <w:sz w:val="24"/>
          <w:szCs w:val="24"/>
        </w:rPr>
        <w:t>První výrobce spotřební elektroniky, který poskytne zákazníkům podrobné informace o dopadech celého portfolia svých produktů na životní prostředí</w:t>
      </w:r>
    </w:p>
    <w:p w:rsidR="003844CF" w:rsidRDefault="003844CF">
      <w:pPr>
        <w:widowControl w:val="0"/>
        <w:spacing w:before="120"/>
        <w:jc w:val="center"/>
        <w:rPr>
          <w:i/>
        </w:rPr>
      </w:pPr>
    </w:p>
    <w:p w:rsidR="003844CF" w:rsidRDefault="00173749">
      <w:pPr>
        <w:widowControl w:val="0"/>
        <w:spacing w:after="200" w:line="360" w:lineRule="auto"/>
      </w:pPr>
      <w:r w:rsidRPr="00A05137">
        <w:rPr>
          <w:b/>
        </w:rPr>
        <w:t>Praha, Česká republika</w:t>
      </w:r>
      <w:r w:rsidR="00BD1023">
        <w:rPr>
          <w:b/>
        </w:rPr>
        <w:t xml:space="preserve"> – 17. června 2020 –</w:t>
      </w:r>
      <w:r w:rsidR="00BD1023">
        <w:t xml:space="preserve"> </w:t>
      </w:r>
      <w:r w:rsidR="0008435D">
        <w:t xml:space="preserve">Společnost </w:t>
      </w:r>
      <w:proofErr w:type="spellStart"/>
      <w:r w:rsidR="00BD1023">
        <w:t>Logitech</w:t>
      </w:r>
      <w:proofErr w:type="spellEnd"/>
      <w:r w:rsidR="00BD1023">
        <w:t xml:space="preserve"> (SIX: LOGN) (</w:t>
      </w:r>
      <w:proofErr w:type="spellStart"/>
      <w:r w:rsidR="00BD1023">
        <w:t>Nasdaq</w:t>
      </w:r>
      <w:proofErr w:type="spellEnd"/>
      <w:r w:rsidR="00BD1023">
        <w:t>: LOGI), výrobce cloudových periferních produktů, se dnes zavázal</w:t>
      </w:r>
      <w:r w:rsidR="0008435D">
        <w:t>a</w:t>
      </w:r>
      <w:r w:rsidR="00BD1023">
        <w:t xml:space="preserve"> informovat o uhlíkové stopě všech svých produktů na obalech a webových stránkách. Označení </w:t>
      </w:r>
      <w:r w:rsidR="001076FA">
        <w:t xml:space="preserve">dopadu uhlíkových emisí na životní prostředí by se mělo </w:t>
      </w:r>
      <w:r w:rsidR="00BD1023">
        <w:t>objev</w:t>
      </w:r>
      <w:r w:rsidR="001076FA">
        <w:t>it</w:t>
      </w:r>
      <w:r w:rsidR="00BD1023">
        <w:t xml:space="preserve"> koncem tohoto roku nejprve na herních produktech a </w:t>
      </w:r>
      <w:r w:rsidR="001076FA">
        <w:t>následně</w:t>
      </w:r>
      <w:r w:rsidR="00BD1023">
        <w:t xml:space="preserve"> bude zavedeno pro celý </w:t>
      </w:r>
      <w:r w:rsidR="00434235">
        <w:t xml:space="preserve">výrobní </w:t>
      </w:r>
      <w:r w:rsidR="00BD1023">
        <w:t>sortiment</w:t>
      </w:r>
      <w:r w:rsidR="00434235">
        <w:t>.</w:t>
      </w:r>
    </w:p>
    <w:p w:rsidR="003844CF" w:rsidRDefault="00BD1023">
      <w:pPr>
        <w:widowControl w:val="0"/>
        <w:spacing w:after="200" w:line="360" w:lineRule="auto"/>
      </w:pPr>
      <w:proofErr w:type="spellStart"/>
      <w:r>
        <w:t>Logitech</w:t>
      </w:r>
      <w:proofErr w:type="spellEnd"/>
      <w:r>
        <w:t xml:space="preserve"> bude prvním výrobcem spotřební elektroniky, kter</w:t>
      </w:r>
      <w:r w:rsidR="00434235">
        <w:t>ý</w:t>
      </w:r>
      <w:r>
        <w:t xml:space="preserve"> poskytne podrobné informace </w:t>
      </w:r>
      <w:r w:rsidR="00F42D11">
        <w:t xml:space="preserve">o </w:t>
      </w:r>
      <w:r>
        <w:t xml:space="preserve">uhlíkové stopě na obalech </w:t>
      </w:r>
      <w:r w:rsidR="00434235">
        <w:t xml:space="preserve">celého portfolia </w:t>
      </w:r>
      <w:r>
        <w:t xml:space="preserve">produktů. </w:t>
      </w:r>
      <w:r w:rsidR="00434235">
        <w:t>Záměrem je</w:t>
      </w:r>
      <w:r>
        <w:t xml:space="preserve"> posílit informovanost a spolupráci se zákazníky, aby se mohli </w:t>
      </w:r>
      <w:r w:rsidR="00434235">
        <w:t xml:space="preserve">při nákupu </w:t>
      </w:r>
      <w:r>
        <w:t xml:space="preserve">kvalifikovaněji rozhodovat. Chce </w:t>
      </w:r>
      <w:r w:rsidR="00434235">
        <w:t xml:space="preserve">tím </w:t>
      </w:r>
      <w:r>
        <w:t xml:space="preserve">také podpořit posun celého průmyslu k výraznému snížení </w:t>
      </w:r>
      <w:r w:rsidR="00434235">
        <w:t xml:space="preserve">uhlíkových </w:t>
      </w:r>
      <w:r>
        <w:t>emisí a je</w:t>
      </w:r>
      <w:r w:rsidR="00434235">
        <w:t>jich</w:t>
      </w:r>
      <w:r>
        <w:t xml:space="preserve"> dopadu na životní prostředí.</w:t>
      </w:r>
    </w:p>
    <w:p w:rsidR="003844CF" w:rsidRDefault="00BD1023">
      <w:pPr>
        <w:widowControl w:val="0"/>
        <w:spacing w:after="200" w:line="360" w:lineRule="auto"/>
        <w:ind w:left="720"/>
        <w:rPr>
          <w:i/>
        </w:rPr>
      </w:pPr>
      <w:proofErr w:type="spellStart"/>
      <w:r>
        <w:rPr>
          <w:b/>
          <w:i/>
        </w:rPr>
        <w:t>Tweetněte</w:t>
      </w:r>
      <w:proofErr w:type="spellEnd"/>
      <w:r>
        <w:rPr>
          <w:b/>
          <w:i/>
        </w:rPr>
        <w:t xml:space="preserve">: </w:t>
      </w:r>
      <w:proofErr w:type="spellStart"/>
      <w:r>
        <w:rPr>
          <w:i/>
        </w:rPr>
        <w:t>Logitech</w:t>
      </w:r>
      <w:proofErr w:type="spellEnd"/>
      <w:r>
        <w:rPr>
          <w:i/>
        </w:rPr>
        <w:t xml:space="preserve"> </w:t>
      </w:r>
      <w:r w:rsidR="000B3420">
        <w:rPr>
          <w:i/>
        </w:rPr>
        <w:t>poskytne</w:t>
      </w:r>
      <w:r>
        <w:rPr>
          <w:i/>
        </w:rPr>
        <w:t xml:space="preserve"> zákazníkům transparentní informace o uhlíkové stopě všech svých produktů a ukáže jim dopad jejich rozhodnutí o nákupu na životní prostředí. </w:t>
      </w:r>
    </w:p>
    <w:p w:rsidR="003844CF" w:rsidRDefault="00BD1023">
      <w:pPr>
        <w:widowControl w:val="0"/>
        <w:spacing w:after="200" w:line="360" w:lineRule="auto"/>
      </w:pPr>
      <w:r>
        <w:t xml:space="preserve">Společnost </w:t>
      </w:r>
      <w:proofErr w:type="spellStart"/>
      <w:r>
        <w:t>Logitech</w:t>
      </w:r>
      <w:proofErr w:type="spellEnd"/>
      <w:r>
        <w:t xml:space="preserve"> během celého procesu navrhování a konstrukce svých </w:t>
      </w:r>
      <w:r w:rsidR="00FB42CA">
        <w:t xml:space="preserve">oceňovaných </w:t>
      </w:r>
      <w:r>
        <w:t xml:space="preserve">produktů uplatňuje principy udržitelnosti a hledá způsoby, jak </w:t>
      </w:r>
      <w:r w:rsidR="00152744">
        <w:t>omezit negativní vlivy</w:t>
      </w:r>
      <w:r>
        <w:t xml:space="preserve"> na životní prostředí. </w:t>
      </w:r>
      <w:r w:rsidR="00FB42CA">
        <w:t xml:space="preserve">Lidé, </w:t>
      </w:r>
      <w:r>
        <w:t xml:space="preserve">kteří chtějí znát lépe </w:t>
      </w:r>
      <w:r w:rsidR="00FB42CA">
        <w:t xml:space="preserve">ekologické </w:t>
      </w:r>
      <w:r>
        <w:t>dopady svých rozhodnutí</w:t>
      </w:r>
      <w:r w:rsidR="00FB42CA">
        <w:t>, však dosud neměli k dispozici potřebné údaje</w:t>
      </w:r>
      <w:r>
        <w:t>. Transparentní označení uhlíkov</w:t>
      </w:r>
      <w:r w:rsidR="00C77B97">
        <w:t>é stopy</w:t>
      </w:r>
      <w:r w:rsidR="00FB42CA">
        <w:t xml:space="preserve"> produktů</w:t>
      </w:r>
      <w:r>
        <w:t xml:space="preserve"> společnosti </w:t>
      </w:r>
      <w:proofErr w:type="spellStart"/>
      <w:r>
        <w:t>Logitech</w:t>
      </w:r>
      <w:proofErr w:type="spellEnd"/>
      <w:r>
        <w:t xml:space="preserve"> bude nyní tento dopad kvantifikovat, sdělovat jej zákazníkům a umožňovat jim informovanější rozhodování o nákup</w:t>
      </w:r>
      <w:r w:rsidR="00152744">
        <w:t>ech</w:t>
      </w:r>
      <w:r>
        <w:t>.</w:t>
      </w:r>
    </w:p>
    <w:p w:rsidR="003844CF" w:rsidRDefault="00BD1023">
      <w:pPr>
        <w:widowControl w:val="0"/>
        <w:spacing w:after="200" w:line="360" w:lineRule="auto"/>
      </w:pPr>
      <w:r>
        <w:t xml:space="preserve">„Jsme si </w:t>
      </w:r>
      <w:r w:rsidR="00205AAC">
        <w:t xml:space="preserve">dobře </w:t>
      </w:r>
      <w:r>
        <w:t>vědomi rozsahu ekologických výzev, kterým dnes naše planeta čelí,</w:t>
      </w:r>
      <w:r w:rsidR="004C4F0F">
        <w:t>“</w:t>
      </w:r>
      <w:r>
        <w:t xml:space="preserve"> řekl </w:t>
      </w:r>
      <w:proofErr w:type="spellStart"/>
      <w:r>
        <w:t>Bracken</w:t>
      </w:r>
      <w:proofErr w:type="spellEnd"/>
      <w:r>
        <w:t xml:space="preserve"> </w:t>
      </w:r>
      <w:proofErr w:type="spellStart"/>
      <w:r>
        <w:t>Darrell</w:t>
      </w:r>
      <w:proofErr w:type="spellEnd"/>
      <w:r>
        <w:t xml:space="preserve">, prezident a generální ředitel společnosti </w:t>
      </w:r>
      <w:proofErr w:type="spellStart"/>
      <w:r>
        <w:t>Logitech</w:t>
      </w:r>
      <w:proofErr w:type="spellEnd"/>
      <w:r>
        <w:t>. „Zdvojnásobujeme</w:t>
      </w:r>
      <w:r w:rsidR="00E31CDD">
        <w:t xml:space="preserve"> </w:t>
      </w:r>
      <w:r w:rsidR="00205AAC">
        <w:t xml:space="preserve">proto </w:t>
      </w:r>
      <w:r w:rsidR="00E31CDD">
        <w:t>naše</w:t>
      </w:r>
      <w:r>
        <w:t xml:space="preserve"> úsilí o snižování </w:t>
      </w:r>
      <w:r w:rsidR="00E31CDD">
        <w:t>negativních vlivů</w:t>
      </w:r>
      <w:r w:rsidR="004C4F0F">
        <w:t xml:space="preserve"> </w:t>
      </w:r>
      <w:r>
        <w:t xml:space="preserve">na životní prostředí, ale </w:t>
      </w:r>
      <w:r w:rsidR="00E31CDD">
        <w:t xml:space="preserve">sami </w:t>
      </w:r>
      <w:r w:rsidR="00C749DA">
        <w:t xml:space="preserve">na </w:t>
      </w:r>
      <w:r w:rsidR="00E31CDD">
        <w:t>to ne</w:t>
      </w:r>
      <w:r w:rsidR="00C749DA">
        <w:t>stačí</w:t>
      </w:r>
      <w:r w:rsidR="00E31CDD">
        <w:t>me</w:t>
      </w:r>
      <w:r>
        <w:t>. Informováním o uhlíkov</w:t>
      </w:r>
      <w:r w:rsidR="00E31CDD">
        <w:t>é stopě</w:t>
      </w:r>
      <w:r>
        <w:t xml:space="preserve"> našich produktů posilujeme spolupráci s</w:t>
      </w:r>
      <w:r w:rsidR="00E31CDD">
        <w:t>e</w:t>
      </w:r>
      <w:r>
        <w:t xml:space="preserve"> zákazníky, abychom </w:t>
      </w:r>
      <w:r w:rsidR="00E31CDD">
        <w:t xml:space="preserve">pomohli </w:t>
      </w:r>
      <w:r>
        <w:t>zlepši</w:t>
      </w:r>
      <w:r w:rsidR="00E31CDD">
        <w:t>t</w:t>
      </w:r>
      <w:r>
        <w:t xml:space="preserve"> svět. </w:t>
      </w:r>
      <w:r w:rsidR="00A23603">
        <w:t>Údaje o uhlíkových emisích bychom měli sledovat stejně pozorně, jako například údaje o kaloriích v potravinách</w:t>
      </w:r>
      <w:r>
        <w:t xml:space="preserve"> – musíme vědět, co konzumujeme. </w:t>
      </w:r>
      <w:r w:rsidR="00A23603">
        <w:t>Vyzýváme</w:t>
      </w:r>
      <w:r>
        <w:t xml:space="preserve"> </w:t>
      </w:r>
      <w:r w:rsidR="00A23603">
        <w:t xml:space="preserve">také </w:t>
      </w:r>
      <w:r>
        <w:t xml:space="preserve">další společnosti, aby se </w:t>
      </w:r>
      <w:r w:rsidR="00A23603">
        <w:t xml:space="preserve">k nám </w:t>
      </w:r>
      <w:r>
        <w:t>připojily</w:t>
      </w:r>
      <w:r w:rsidR="00A23603">
        <w:t xml:space="preserve"> při </w:t>
      </w:r>
      <w:r>
        <w:t xml:space="preserve">prosazování pozitivních změn tím, že </w:t>
      </w:r>
      <w:r w:rsidR="00A23603">
        <w:t xml:space="preserve">budou zveřejňovat zcela </w:t>
      </w:r>
      <w:r>
        <w:t>transparentn</w:t>
      </w:r>
      <w:r w:rsidR="00A23603">
        <w:t>í informace o svých produktech</w:t>
      </w:r>
      <w:r>
        <w:t>. Dosažení opravdové změny bude vyžadovat úsilí všech průmyslových odvětví.“</w:t>
      </w:r>
    </w:p>
    <w:p w:rsidR="003844CF" w:rsidRDefault="00BD1023">
      <w:pPr>
        <w:widowControl w:val="0"/>
        <w:spacing w:after="200" w:line="360" w:lineRule="auto"/>
      </w:pPr>
      <w:r>
        <w:t>Transparentní informování o uhlíkov</w:t>
      </w:r>
      <w:r w:rsidR="003104CF">
        <w:t>é</w:t>
      </w:r>
      <w:r>
        <w:t xml:space="preserve"> </w:t>
      </w:r>
      <w:r w:rsidR="003104CF">
        <w:t>stopě</w:t>
      </w:r>
      <w:r>
        <w:t xml:space="preserve"> dále rozšiřuje závazek společnosti </w:t>
      </w:r>
      <w:proofErr w:type="spellStart"/>
      <w:r>
        <w:t>Logitech</w:t>
      </w:r>
      <w:proofErr w:type="spellEnd"/>
      <w:r>
        <w:t xml:space="preserve"> </w:t>
      </w:r>
      <w:r w:rsidR="00DA5860">
        <w:t>zlepšovat</w:t>
      </w:r>
      <w:r>
        <w:t xml:space="preserve"> </w:t>
      </w:r>
      <w:r>
        <w:lastRenderedPageBreak/>
        <w:t xml:space="preserve">udržitelnost </w:t>
      </w:r>
      <w:r w:rsidR="00380101">
        <w:t>u</w:t>
      </w:r>
      <w:r>
        <w:t xml:space="preserve"> všech </w:t>
      </w:r>
      <w:r w:rsidR="0050406C">
        <w:t>produkt</w:t>
      </w:r>
      <w:r w:rsidR="00380101">
        <w:t>ů</w:t>
      </w:r>
      <w:r>
        <w:t>, obal</w:t>
      </w:r>
      <w:r w:rsidR="00380101">
        <w:t>ů</w:t>
      </w:r>
      <w:r>
        <w:t xml:space="preserve"> a </w:t>
      </w:r>
      <w:r w:rsidR="00380101">
        <w:t>činností</w:t>
      </w:r>
      <w:r>
        <w:t xml:space="preserve">. </w:t>
      </w:r>
      <w:hyperlink r:id="rId7">
        <w:r>
          <w:rPr>
            <w:color w:val="1155CC"/>
            <w:u w:val="single"/>
          </w:rPr>
          <w:t xml:space="preserve">Společnost </w:t>
        </w:r>
        <w:proofErr w:type="spellStart"/>
        <w:r>
          <w:rPr>
            <w:color w:val="1155CC"/>
            <w:u w:val="single"/>
          </w:rPr>
          <w:t>Logitech</w:t>
        </w:r>
        <w:proofErr w:type="spellEnd"/>
        <w:r>
          <w:rPr>
            <w:color w:val="1155CC"/>
            <w:u w:val="single"/>
          </w:rPr>
          <w:t xml:space="preserve"> v roce 2019</w:t>
        </w:r>
      </w:hyperlink>
      <w:r>
        <w:t xml:space="preserve"> dosáhla uhlíkové neutrality ve svém portfoliu herních produktů, oznámila podporu Pařížské dohody, zavázala se omezit svoji uhlíkovou stopu na podporu ambiciózního cíle, aby globální nárůst teploty nepřekročil hranici 1,5 °C oproti hodnotám před průmyslovou revolucí, a </w:t>
      </w:r>
      <w:r w:rsidR="00380101">
        <w:t xml:space="preserve">rozhodla </w:t>
      </w:r>
      <w:r>
        <w:t>se</w:t>
      </w:r>
      <w:r w:rsidR="00380101">
        <w:t xml:space="preserve"> přejít</w:t>
      </w:r>
      <w:r>
        <w:t xml:space="preserve"> do roku 2030 výhradně </w:t>
      </w:r>
      <w:r w:rsidR="009F53F5">
        <w:t xml:space="preserve">na </w:t>
      </w:r>
      <w:r>
        <w:t>obnovitelné zdroje elektřiny.</w:t>
      </w:r>
    </w:p>
    <w:p w:rsidR="003844CF" w:rsidRDefault="00BD1023">
      <w:pPr>
        <w:widowControl w:val="0"/>
        <w:spacing w:line="360" w:lineRule="auto"/>
        <w:rPr>
          <w:b/>
        </w:rPr>
      </w:pPr>
      <w:r>
        <w:rPr>
          <w:b/>
        </w:rPr>
        <w:t>Výpočet dopadu emisí uhlíku</w:t>
      </w:r>
    </w:p>
    <w:p w:rsidR="003844CF" w:rsidRDefault="00237AFB">
      <w:pPr>
        <w:widowControl w:val="0"/>
        <w:spacing w:after="200" w:line="360" w:lineRule="auto"/>
      </w:pPr>
      <w:r>
        <w:t>Uhlíková stopa</w:t>
      </w:r>
      <w:r w:rsidR="00BD1023">
        <w:t xml:space="preserve"> je uznávané kvantifikovatelné </w:t>
      </w:r>
      <w:r w:rsidR="002D024F">
        <w:t>měřítko dopadu na životní prostředí</w:t>
      </w:r>
      <w:r w:rsidR="00BD1023">
        <w:t xml:space="preserve"> spojené s</w:t>
      </w:r>
      <w:r w:rsidR="007A2F19">
        <w:t> bojem proti</w:t>
      </w:r>
      <w:r w:rsidR="00BD1023">
        <w:t xml:space="preserve"> </w:t>
      </w:r>
      <w:r w:rsidR="002D024F">
        <w:t xml:space="preserve">nežádoucím </w:t>
      </w:r>
      <w:r w:rsidR="00BD1023">
        <w:t>změnám klimatu.</w:t>
      </w:r>
      <w:r w:rsidR="00BD1023">
        <w:rPr>
          <w:highlight w:val="white"/>
        </w:rPr>
        <w:t xml:space="preserve"> </w:t>
      </w:r>
      <w:r w:rsidR="00BD1023">
        <w:t xml:space="preserve">Společnost </w:t>
      </w:r>
      <w:proofErr w:type="spellStart"/>
      <w:r w:rsidR="00BD1023">
        <w:t>Logitech</w:t>
      </w:r>
      <w:proofErr w:type="spellEnd"/>
      <w:r w:rsidR="00BD1023">
        <w:t xml:space="preserve"> </w:t>
      </w:r>
      <w:r w:rsidR="008D1C5E">
        <w:t>věnovala</w:t>
      </w:r>
      <w:r w:rsidR="00BD1023">
        <w:t xml:space="preserve"> roky vývoj</w:t>
      </w:r>
      <w:r w:rsidR="008D1C5E">
        <w:t>i</w:t>
      </w:r>
      <w:r w:rsidR="00BD1023">
        <w:t xml:space="preserve"> analýzy životního cyklu produktů (LCA), která odráží dopad uhlíkové stopy produktu za celou dobu jeho životnosti, od </w:t>
      </w:r>
      <w:r w:rsidR="008D1C5E">
        <w:t>získání</w:t>
      </w:r>
      <w:r w:rsidR="00BD1023">
        <w:t xml:space="preserve"> surovin po výrobu, distribuci, spotřebitelské použití a </w:t>
      </w:r>
      <w:r w:rsidR="008D1C5E">
        <w:t>závěrečné ukončení</w:t>
      </w:r>
      <w:r w:rsidR="00BD1023">
        <w:t xml:space="preserve"> životnosti. Aplikace nástrojů LCA a konstruktérské </w:t>
      </w:r>
      <w:r w:rsidR="008D1C5E">
        <w:t>know-how</w:t>
      </w:r>
      <w:r w:rsidR="00BD1023">
        <w:t xml:space="preserve"> umožňují společnosti analyzovat dopad různých produktů a obalových materiálů na emise uhlíku, toxicitu a </w:t>
      </w:r>
      <w:proofErr w:type="spellStart"/>
      <w:r w:rsidR="00BD1023">
        <w:t>cirkularitu</w:t>
      </w:r>
      <w:proofErr w:type="spellEnd"/>
      <w:r w:rsidR="00BD1023">
        <w:t xml:space="preserve"> (oběhové hospodářství). </w:t>
      </w:r>
    </w:p>
    <w:p w:rsidR="003844CF" w:rsidRDefault="008D1C5E">
      <w:pPr>
        <w:widowControl w:val="0"/>
        <w:spacing w:after="200" w:line="360" w:lineRule="auto"/>
      </w:pPr>
      <w:r>
        <w:t>Pro zajištění</w:t>
      </w:r>
      <w:r w:rsidR="00BD1023">
        <w:t xml:space="preserve"> integrity interních výpočtů bude společnost </w:t>
      </w:r>
      <w:proofErr w:type="spellStart"/>
      <w:r w:rsidR="00BD1023">
        <w:t>Logitech</w:t>
      </w:r>
      <w:proofErr w:type="spellEnd"/>
      <w:r w:rsidR="00BD1023">
        <w:t xml:space="preserve"> spolupracovat s</w:t>
      </w:r>
      <w:r>
        <w:t> renomovanými</w:t>
      </w:r>
      <w:r w:rsidR="00BD1023">
        <w:t xml:space="preserve"> třetími stranami, </w:t>
      </w:r>
      <w:r>
        <w:t>například</w:t>
      </w:r>
      <w:r w:rsidR="00BD1023">
        <w:t xml:space="preserve"> Natural </w:t>
      </w:r>
      <w:proofErr w:type="spellStart"/>
      <w:r w:rsidR="00BD1023">
        <w:t>Capital</w:t>
      </w:r>
      <w:proofErr w:type="spellEnd"/>
      <w:r w:rsidR="00BD1023">
        <w:t xml:space="preserve"> </w:t>
      </w:r>
      <w:proofErr w:type="spellStart"/>
      <w:r w:rsidR="00BD1023">
        <w:t>Partners</w:t>
      </w:r>
      <w:proofErr w:type="spellEnd"/>
      <w:r w:rsidR="00BD1023">
        <w:t xml:space="preserve">, </w:t>
      </w:r>
      <w:proofErr w:type="spellStart"/>
      <w:r w:rsidR="00BD1023">
        <w:t>iPoint</w:t>
      </w:r>
      <w:proofErr w:type="spellEnd"/>
      <w:r w:rsidR="00BD1023">
        <w:t xml:space="preserve"> Group a nezávisl</w:t>
      </w:r>
      <w:r>
        <w:t>ými</w:t>
      </w:r>
      <w:r w:rsidR="00BD1023">
        <w:t xml:space="preserve"> ověřovatel</w:t>
      </w:r>
      <w:r>
        <w:t>i</w:t>
      </w:r>
      <w:r w:rsidR="00BD1023">
        <w:t xml:space="preserve">, aby kriticky ověřila a potvrdila dopady uhlíkových emisí spojených s produkty podle certifikačních standardů </w:t>
      </w:r>
      <w:hyperlink r:id="rId8">
        <w:r w:rsidR="00BD1023">
          <w:rPr>
            <w:color w:val="1155CC"/>
            <w:u w:val="single"/>
          </w:rPr>
          <w:t>DEKRA</w:t>
        </w:r>
      </w:hyperlink>
      <w:r w:rsidR="00BD1023">
        <w:t xml:space="preserve">. </w:t>
      </w:r>
      <w:proofErr w:type="spellStart"/>
      <w:r w:rsidR="00BD1023">
        <w:t>Logitech</w:t>
      </w:r>
      <w:proofErr w:type="spellEnd"/>
      <w:r w:rsidR="00BD1023">
        <w:t xml:space="preserve"> </w:t>
      </w:r>
      <w:r w:rsidR="00CB6A57">
        <w:t xml:space="preserve">bude </w:t>
      </w:r>
      <w:r w:rsidR="00BD1023">
        <w:t>dobrovolně sděl</w:t>
      </w:r>
      <w:r w:rsidR="00CB6A57">
        <w:t>ovat</w:t>
      </w:r>
      <w:r w:rsidR="00BD1023">
        <w:t xml:space="preserve"> informace o uhlíkové stopě produktu a poskyt</w:t>
      </w:r>
      <w:r w:rsidR="00CB6A57">
        <w:t>ovat</w:t>
      </w:r>
      <w:r w:rsidR="00BD1023">
        <w:t xml:space="preserve"> online přístup k použité metodice a protokol</w:t>
      </w:r>
      <w:r w:rsidR="00C673E3">
        <w:t>ům</w:t>
      </w:r>
      <w:r w:rsidR="00D61D1C">
        <w:t xml:space="preserve"> </w:t>
      </w:r>
      <w:r w:rsidR="00C673E3">
        <w:t>splňujícím</w:t>
      </w:r>
      <w:r>
        <w:t xml:space="preserve"> </w:t>
      </w:r>
      <w:r w:rsidR="00D61D1C">
        <w:t>norm</w:t>
      </w:r>
      <w:r w:rsidR="00C673E3">
        <w:t>y</w:t>
      </w:r>
      <w:r w:rsidR="00D61D1C">
        <w:t xml:space="preserve"> ISO 14067 a ISO 14026</w:t>
      </w:r>
      <w:r w:rsidR="00415DFE">
        <w:t>, které stanoví</w:t>
      </w:r>
      <w:r w:rsidR="00BD1023">
        <w:t xml:space="preserve"> kvantifikaci a </w:t>
      </w:r>
      <w:r w:rsidR="00374D3E">
        <w:t>sdělování</w:t>
      </w:r>
      <w:r>
        <w:t xml:space="preserve"> údajů</w:t>
      </w:r>
      <w:r w:rsidR="00BD1023">
        <w:t xml:space="preserve"> </w:t>
      </w:r>
      <w:r>
        <w:t>o</w:t>
      </w:r>
      <w:r w:rsidR="00BD1023">
        <w:t xml:space="preserve"> uhlíkové stop</w:t>
      </w:r>
      <w:r>
        <w:t xml:space="preserve">ě a </w:t>
      </w:r>
      <w:r w:rsidR="00374D3E">
        <w:t>příslušn</w:t>
      </w:r>
      <w:r w:rsidR="00C673E3">
        <w:t>á</w:t>
      </w:r>
      <w:r w:rsidR="00374D3E">
        <w:t xml:space="preserve"> </w:t>
      </w:r>
      <w:r w:rsidR="00D61D1C">
        <w:t>značení</w:t>
      </w:r>
      <w:r w:rsidR="00BD1023">
        <w:t>.</w:t>
      </w:r>
    </w:p>
    <w:p w:rsidR="003844CF" w:rsidRDefault="00BD1023">
      <w:pPr>
        <w:widowControl w:val="0"/>
        <w:spacing w:after="200" w:line="360" w:lineRule="auto"/>
      </w:pPr>
      <w:r>
        <w:rPr>
          <w:highlight w:val="white"/>
        </w:rPr>
        <w:t>„Vidíme</w:t>
      </w:r>
      <w:r w:rsidR="00DC4A41">
        <w:rPr>
          <w:highlight w:val="white"/>
        </w:rPr>
        <w:t xml:space="preserve">, že </w:t>
      </w:r>
      <w:r>
        <w:rPr>
          <w:highlight w:val="white"/>
        </w:rPr>
        <w:t xml:space="preserve">stále více </w:t>
      </w:r>
      <w:r w:rsidR="00DC4A41">
        <w:rPr>
          <w:highlight w:val="white"/>
        </w:rPr>
        <w:t>lidí</w:t>
      </w:r>
      <w:r>
        <w:rPr>
          <w:highlight w:val="white"/>
        </w:rPr>
        <w:t xml:space="preserve"> vyhledáv</w:t>
      </w:r>
      <w:r w:rsidR="00DC4A41">
        <w:rPr>
          <w:highlight w:val="white"/>
        </w:rPr>
        <w:t>á</w:t>
      </w:r>
      <w:r>
        <w:rPr>
          <w:highlight w:val="white"/>
        </w:rPr>
        <w:t xml:space="preserve"> jasná, transparentní a důvěryhodná prohlášení podniků o boji proti změně klimatu,“ uvedla Rebecca </w:t>
      </w:r>
      <w:proofErr w:type="spellStart"/>
      <w:r>
        <w:rPr>
          <w:highlight w:val="white"/>
        </w:rPr>
        <w:t>Fay</w:t>
      </w:r>
      <w:proofErr w:type="spellEnd"/>
      <w:r>
        <w:rPr>
          <w:highlight w:val="white"/>
        </w:rPr>
        <w:t xml:space="preserve">, marketingová ředitelka společnosti Natural </w:t>
      </w:r>
      <w:proofErr w:type="spellStart"/>
      <w:r>
        <w:rPr>
          <w:highlight w:val="white"/>
        </w:rPr>
        <w:t>Capital</w:t>
      </w:r>
      <w:proofErr w:type="spellEnd"/>
      <w:r>
        <w:rPr>
          <w:highlight w:val="white"/>
        </w:rPr>
        <w:t xml:space="preserve"> </w:t>
      </w:r>
      <w:proofErr w:type="spellStart"/>
      <w:r>
        <w:rPr>
          <w:highlight w:val="white"/>
        </w:rPr>
        <w:t>Partners</w:t>
      </w:r>
      <w:proofErr w:type="spellEnd"/>
      <w:r>
        <w:rPr>
          <w:highlight w:val="white"/>
        </w:rPr>
        <w:t xml:space="preserve">. „Tleskáme společnosti </w:t>
      </w:r>
      <w:proofErr w:type="spellStart"/>
      <w:r>
        <w:rPr>
          <w:highlight w:val="white"/>
        </w:rPr>
        <w:t>Logitech</w:t>
      </w:r>
      <w:proofErr w:type="spellEnd"/>
      <w:r>
        <w:rPr>
          <w:highlight w:val="white"/>
        </w:rPr>
        <w:t xml:space="preserve"> za program transparentnosti informací o uhlíkové stopě, který je ideálním doplňkem certifikace uhlíkové neutrality </w:t>
      </w:r>
      <w:proofErr w:type="spellStart"/>
      <w:r>
        <w:rPr>
          <w:highlight w:val="white"/>
        </w:rPr>
        <w:t>CarbonNeutral</w:t>
      </w:r>
      <w:proofErr w:type="spellEnd"/>
      <w:r>
        <w:rPr>
          <w:highlight w:val="white"/>
          <w:vertAlign w:val="superscript"/>
        </w:rPr>
        <w:t>(R)</w:t>
      </w:r>
      <w:r>
        <w:rPr>
          <w:highlight w:val="white"/>
        </w:rPr>
        <w:t xml:space="preserve"> jejích produktů a prokazuje, že </w:t>
      </w:r>
      <w:r w:rsidR="00DC4A41">
        <w:rPr>
          <w:highlight w:val="white"/>
        </w:rPr>
        <w:t xml:space="preserve">jde skutečně </w:t>
      </w:r>
      <w:r>
        <w:rPr>
          <w:highlight w:val="white"/>
        </w:rPr>
        <w:t>o společnost odhodlanou prov</w:t>
      </w:r>
      <w:r w:rsidR="00DA65C5">
        <w:rPr>
          <w:highlight w:val="white"/>
        </w:rPr>
        <w:t>ádět</w:t>
      </w:r>
      <w:r>
        <w:rPr>
          <w:highlight w:val="white"/>
        </w:rPr>
        <w:t xml:space="preserve"> transformaci pro snížení uhlíkové stopy.“</w:t>
      </w:r>
    </w:p>
    <w:p w:rsidR="003844CF" w:rsidRDefault="00BD1023">
      <w:pPr>
        <w:widowControl w:val="0"/>
        <w:spacing w:after="200" w:line="360" w:lineRule="auto"/>
        <w:rPr>
          <w:i/>
        </w:rPr>
      </w:pPr>
      <w:r>
        <w:t>„</w:t>
      </w:r>
      <w:r w:rsidR="00DC4A41">
        <w:t>Zajištění</w:t>
      </w:r>
      <w:r>
        <w:t xml:space="preserve"> transparentnosti uhlíkové stopy produktů </w:t>
      </w:r>
      <w:proofErr w:type="spellStart"/>
      <w:r w:rsidR="00DC4A41">
        <w:t>Logitech</w:t>
      </w:r>
      <w:proofErr w:type="spellEnd"/>
      <w:r>
        <w:t xml:space="preserve"> je důležitým krokem směrem ke snižování emisí skleníkových plynů a </w:t>
      </w:r>
      <w:r w:rsidR="00DC4A41">
        <w:t>tím také</w:t>
      </w:r>
      <w:r>
        <w:t xml:space="preserve"> v boji proti změně klimatu,“ řekla Martina </w:t>
      </w:r>
      <w:proofErr w:type="spellStart"/>
      <w:r>
        <w:t>Prox</w:t>
      </w:r>
      <w:proofErr w:type="spellEnd"/>
      <w:r>
        <w:t xml:space="preserve">, zabývající se strategií udržitelnosti ve společnosti </w:t>
      </w:r>
      <w:proofErr w:type="spellStart"/>
      <w:r>
        <w:t>iPoint</w:t>
      </w:r>
      <w:proofErr w:type="spellEnd"/>
      <w:r>
        <w:t xml:space="preserve"> Group.</w:t>
      </w:r>
      <w:r>
        <w:rPr>
          <w:highlight w:val="white"/>
        </w:rPr>
        <w:t xml:space="preserve"> </w:t>
      </w:r>
      <w:r>
        <w:t>„Těšíme se</w:t>
      </w:r>
      <w:r w:rsidR="00DC4A41">
        <w:t xml:space="preserve"> na další </w:t>
      </w:r>
      <w:r>
        <w:t>spolupr</w:t>
      </w:r>
      <w:r w:rsidR="00DC4A41">
        <w:t>áci se společností</w:t>
      </w:r>
      <w:r>
        <w:t xml:space="preserve"> </w:t>
      </w:r>
      <w:proofErr w:type="spellStart"/>
      <w:r>
        <w:t>Logitech</w:t>
      </w:r>
      <w:proofErr w:type="spellEnd"/>
      <w:r>
        <w:t xml:space="preserve"> na výpo</w:t>
      </w:r>
      <w:r w:rsidR="00DC4A41">
        <w:t>čtech</w:t>
      </w:r>
      <w:r>
        <w:t xml:space="preserve"> a analýz</w:t>
      </w:r>
      <w:r w:rsidR="00DC4A41">
        <w:t>ách</w:t>
      </w:r>
      <w:r>
        <w:t xml:space="preserve"> uhlíkové stopy jej</w:t>
      </w:r>
      <w:r w:rsidR="00DC4A41">
        <w:t>ího</w:t>
      </w:r>
      <w:r>
        <w:t xml:space="preserve"> portfolia produktů.</w:t>
      </w:r>
      <w:r w:rsidR="00DC4A41">
        <w:t>“</w:t>
      </w:r>
    </w:p>
    <w:p w:rsidR="003844CF" w:rsidRDefault="00BD1023">
      <w:pPr>
        <w:spacing w:after="200" w:line="360" w:lineRule="auto"/>
      </w:pPr>
      <w:r>
        <w:rPr>
          <w:highlight w:val="white"/>
        </w:rPr>
        <w:t xml:space="preserve">Další informace o tom, jak </w:t>
      </w:r>
      <w:proofErr w:type="spellStart"/>
      <w:r>
        <w:rPr>
          <w:highlight w:val="white"/>
        </w:rPr>
        <w:t>Logitech</w:t>
      </w:r>
      <w:proofErr w:type="spellEnd"/>
      <w:r>
        <w:rPr>
          <w:highlight w:val="white"/>
        </w:rPr>
        <w:t xml:space="preserve"> usiluje o udržitelnost, najdete v dokumentu </w:t>
      </w:r>
      <w:hyperlink r:id="rId9">
        <w:r>
          <w:rPr>
            <w:color w:val="1155CC"/>
            <w:highlight w:val="white"/>
            <w:u w:val="single"/>
          </w:rPr>
          <w:t>Výroční zpráva o udržiteln</w:t>
        </w:r>
        <w:r>
          <w:rPr>
            <w:color w:val="1155CC"/>
            <w:highlight w:val="white"/>
            <w:u w:val="single"/>
          </w:rPr>
          <w:t>o</w:t>
        </w:r>
        <w:r>
          <w:rPr>
            <w:color w:val="1155CC"/>
            <w:highlight w:val="white"/>
            <w:u w:val="single"/>
          </w:rPr>
          <w:t>sti</w:t>
        </w:r>
      </w:hyperlink>
      <w:r>
        <w:t xml:space="preserve">. Další informace o transparentním označování uhlíkových emisí najdete na </w:t>
      </w:r>
      <w:hyperlink r:id="rId10">
        <w:r>
          <w:rPr>
            <w:color w:val="1155CC"/>
            <w:u w:val="single"/>
          </w:rPr>
          <w:t>https://</w:t>
        </w:r>
      </w:hyperlink>
      <w:hyperlink r:id="rId11">
        <w:r>
          <w:rPr>
            <w:color w:val="1155CC"/>
            <w:u w:val="single"/>
          </w:rPr>
          <w:t>www.logitech.com/sustainability/carbon-transparency.html</w:t>
        </w:r>
      </w:hyperlink>
      <w:r>
        <w:t>.</w:t>
      </w:r>
    </w:p>
    <w:p w:rsidR="00346CDC" w:rsidRPr="00A05137" w:rsidRDefault="00346CDC" w:rsidP="00346CDC">
      <w:pPr>
        <w:shd w:val="clear" w:color="auto" w:fill="FFFFFF"/>
        <w:spacing w:before="120" w:line="360" w:lineRule="auto"/>
        <w:rPr>
          <w:b/>
          <w:sz w:val="24"/>
          <w:szCs w:val="24"/>
          <w:highlight w:val="white"/>
        </w:rPr>
      </w:pPr>
      <w:r w:rsidRPr="00A05137">
        <w:rPr>
          <w:b/>
          <w:sz w:val="24"/>
          <w:szCs w:val="24"/>
          <w:highlight w:val="white"/>
        </w:rPr>
        <w:t xml:space="preserve">O společnosti </w:t>
      </w:r>
      <w:proofErr w:type="spellStart"/>
      <w:r w:rsidRPr="00A05137">
        <w:rPr>
          <w:b/>
          <w:sz w:val="24"/>
          <w:szCs w:val="24"/>
          <w:highlight w:val="white"/>
        </w:rPr>
        <w:t>Logitech</w:t>
      </w:r>
      <w:proofErr w:type="spellEnd"/>
    </w:p>
    <w:p w:rsidR="003844CF" w:rsidRPr="00346CDC" w:rsidRDefault="00346CDC" w:rsidP="00346CDC">
      <w:pPr>
        <w:spacing w:before="120" w:line="360" w:lineRule="auto"/>
      </w:pPr>
      <w:proofErr w:type="spellStart"/>
      <w:r w:rsidRPr="00A05137">
        <w:lastRenderedPageBreak/>
        <w:t>Logitech</w:t>
      </w:r>
      <w:proofErr w:type="spellEnd"/>
      <w:r w:rsidRPr="00A05137">
        <w:t xml:space="preserve"> navrhuje a vytváří produkty, jež zaujímají místo v každodenní interakci lidí s digitálními technologiemi. Před více než 35 lety začala společnost </w:t>
      </w:r>
      <w:proofErr w:type="spellStart"/>
      <w:r w:rsidRPr="00A05137">
        <w:t>Logitech</w:t>
      </w:r>
      <w:proofErr w:type="spellEnd"/>
      <w:r w:rsidRPr="00A05137">
        <w:t xml:space="preserve"> propojovat lidi pomocí počítačů a nyní její produkty lidi spojují také prostřednictvím hudby, počítačových her, videa. Mezi značky společnosti </w:t>
      </w:r>
      <w:proofErr w:type="spellStart"/>
      <w:r w:rsidRPr="00A05137">
        <w:t>Logitech</w:t>
      </w:r>
      <w:proofErr w:type="spellEnd"/>
      <w:r w:rsidRPr="00A05137">
        <w:t xml:space="preserve"> patří </w:t>
      </w:r>
      <w:hyperlink r:id="rId12" w:history="1">
        <w:r w:rsidRPr="00A05137">
          <w:rPr>
            <w:rStyle w:val="Hypertextovodkaz"/>
          </w:rPr>
          <w:t>Logitech</w:t>
        </w:r>
      </w:hyperlink>
      <w:r w:rsidRPr="00A05137">
        <w:t xml:space="preserve">, </w:t>
      </w:r>
      <w:hyperlink r:id="rId13" w:history="1">
        <w:r w:rsidRPr="00A05137">
          <w:rPr>
            <w:rStyle w:val="Hypertextovodkaz"/>
          </w:rPr>
          <w:t>Logitech G</w:t>
        </w:r>
      </w:hyperlink>
      <w:r w:rsidRPr="00A05137">
        <w:t xml:space="preserve">, </w:t>
      </w:r>
      <w:hyperlink r:id="rId14" w:history="1">
        <w:r w:rsidRPr="00A05137">
          <w:rPr>
            <w:rStyle w:val="Hypertextovodkaz"/>
          </w:rPr>
          <w:t>Astro Gaming</w:t>
        </w:r>
      </w:hyperlink>
      <w:r w:rsidRPr="00A05137">
        <w:rPr>
          <w:rStyle w:val="Hypertextovodkaz"/>
        </w:rPr>
        <w:t>,</w:t>
      </w:r>
      <w:r w:rsidRPr="00A05137">
        <w:t xml:space="preserve">  </w:t>
      </w:r>
      <w:hyperlink r:id="rId15" w:history="1">
        <w:r w:rsidRPr="00A05137">
          <w:rPr>
            <w:rStyle w:val="Hypertextovodkaz"/>
          </w:rPr>
          <w:t>Ultimate Ears</w:t>
        </w:r>
      </w:hyperlink>
      <w:r w:rsidRPr="00A05137">
        <w:t xml:space="preserve">, </w:t>
      </w:r>
      <w:hyperlink r:id="rId16" w:history="1">
        <w:r w:rsidRPr="00A05137">
          <w:rPr>
            <w:rStyle w:val="Hypertextovodkaz"/>
          </w:rPr>
          <w:t>Jaybird</w:t>
        </w:r>
      </w:hyperlink>
      <w:r w:rsidRPr="00A05137">
        <w:t xml:space="preserve"> a </w:t>
      </w:r>
      <w:hyperlink r:id="rId17">
        <w:r w:rsidRPr="00A05137">
          <w:rPr>
            <w:rStyle w:val="Hypertextovodkaz"/>
          </w:rPr>
          <w:t>Blue Microphones</w:t>
        </w:r>
      </w:hyperlink>
      <w:r w:rsidRPr="00A05137">
        <w:t xml:space="preserve">. Společnost </w:t>
      </w:r>
      <w:proofErr w:type="spellStart"/>
      <w:r w:rsidRPr="00A05137">
        <w:t>Logitech</w:t>
      </w:r>
      <w:proofErr w:type="spellEnd"/>
      <w:r w:rsidRPr="00A05137">
        <w:t xml:space="preserve"> International byla založena v roce 1981 a je registrována ve Švýcarsku; její akcie se obchodují na švýcarské burze SIX </w:t>
      </w:r>
      <w:proofErr w:type="spellStart"/>
      <w:r w:rsidRPr="00A05137">
        <w:t>Swiss</w:t>
      </w:r>
      <w:proofErr w:type="spellEnd"/>
      <w:r w:rsidRPr="00A05137">
        <w:t xml:space="preserve"> Exchange (LOGN) a na americké burze </w:t>
      </w:r>
      <w:proofErr w:type="spellStart"/>
      <w:r w:rsidRPr="00A05137">
        <w:t>Nasdaq</w:t>
      </w:r>
      <w:proofErr w:type="spellEnd"/>
      <w:r w:rsidRPr="00A05137">
        <w:t xml:space="preserve"> </w:t>
      </w:r>
      <w:proofErr w:type="spellStart"/>
      <w:r w:rsidRPr="00A05137">
        <w:t>Global</w:t>
      </w:r>
      <w:proofErr w:type="spellEnd"/>
      <w:r w:rsidRPr="00A05137">
        <w:t xml:space="preserve"> </w:t>
      </w:r>
      <w:proofErr w:type="spellStart"/>
      <w:r w:rsidRPr="00A05137">
        <w:t>Select</w:t>
      </w:r>
      <w:proofErr w:type="spellEnd"/>
      <w:r w:rsidRPr="00A05137">
        <w:t xml:space="preserve"> Market (LOGI). Více informací o společnosti </w:t>
      </w:r>
      <w:proofErr w:type="spellStart"/>
      <w:r w:rsidRPr="00A05137">
        <w:t>Logitech</w:t>
      </w:r>
      <w:proofErr w:type="spellEnd"/>
      <w:r w:rsidRPr="00A05137">
        <w:t xml:space="preserve"> můžete získat na webových stránkách </w:t>
      </w:r>
      <w:hyperlink r:id="rId18" w:history="1">
        <w:r w:rsidRPr="00A05137">
          <w:rPr>
            <w:rStyle w:val="Hypertextovodkaz"/>
          </w:rPr>
          <w:t>www.logitech.com</w:t>
        </w:r>
      </w:hyperlink>
      <w:r w:rsidRPr="00A05137">
        <w:t xml:space="preserve">, </w:t>
      </w:r>
      <w:hyperlink r:id="rId19" w:tgtFrame="_blank" w:history="1">
        <w:r w:rsidRPr="00A05137">
          <w:rPr>
            <w:rStyle w:val="Hypertextovodkaz"/>
          </w:rPr>
          <w:t>firemním blogu</w:t>
        </w:r>
      </w:hyperlink>
      <w:r w:rsidRPr="00A05137">
        <w:t xml:space="preserve">, </w:t>
      </w:r>
      <w:hyperlink r:id="rId20" w:history="1">
        <w:r w:rsidRPr="00A05137">
          <w:rPr>
            <w:rStyle w:val="Hypertextovodkaz"/>
          </w:rPr>
          <w:t>Facebooku</w:t>
        </w:r>
      </w:hyperlink>
      <w:r w:rsidRPr="00A05137">
        <w:t> nebo na Twitteru s hashtagem </w:t>
      </w:r>
      <w:hyperlink r:id="rId21" w:tgtFrame="_blank" w:history="1">
        <w:r w:rsidRPr="00A05137">
          <w:rPr>
            <w:rStyle w:val="Hypertextovodkaz"/>
          </w:rPr>
          <w:t>@Logitech</w:t>
        </w:r>
      </w:hyperlink>
      <w:r w:rsidRPr="00A05137">
        <w:t>.</w:t>
      </w:r>
    </w:p>
    <w:p w:rsidR="003844CF" w:rsidRDefault="003844CF">
      <w:pPr>
        <w:spacing w:line="360" w:lineRule="auto"/>
        <w:rPr>
          <w:b/>
          <w:highlight w:val="white"/>
        </w:rPr>
      </w:pPr>
    </w:p>
    <w:p w:rsidR="00810824" w:rsidRPr="007E0148" w:rsidRDefault="00810824" w:rsidP="00810824">
      <w:pPr>
        <w:spacing w:before="120" w:after="120"/>
        <w:jc w:val="center"/>
        <w:rPr>
          <w:sz w:val="16"/>
          <w:szCs w:val="16"/>
          <w:highlight w:val="white"/>
          <w:lang w:val="en-GB"/>
        </w:rPr>
      </w:pPr>
      <w:r w:rsidRPr="007E0148">
        <w:rPr>
          <w:lang w:val="en-GB"/>
        </w:rPr>
        <w:t># # #</w:t>
      </w:r>
    </w:p>
    <w:p w:rsidR="00810824" w:rsidRPr="007E0148" w:rsidRDefault="00810824" w:rsidP="00810824">
      <w:pPr>
        <w:rPr>
          <w:color w:val="222222"/>
          <w:sz w:val="16"/>
          <w:szCs w:val="16"/>
          <w:highlight w:val="white"/>
          <w:lang w:val="en-GB"/>
        </w:rPr>
      </w:pPr>
    </w:p>
    <w:p w:rsidR="00810824" w:rsidRPr="007E0148" w:rsidRDefault="00810824" w:rsidP="00810824">
      <w:pPr>
        <w:rPr>
          <w:color w:val="222222"/>
          <w:sz w:val="16"/>
          <w:szCs w:val="16"/>
          <w:highlight w:val="white"/>
          <w:lang w:val="en-GB"/>
        </w:rPr>
      </w:pPr>
      <w:r w:rsidRPr="007E0148">
        <w:rPr>
          <w:color w:val="222222"/>
          <w:sz w:val="16"/>
          <w:szCs w:val="16"/>
          <w:highlight w:val="white"/>
          <w:lang w:val="en-GB"/>
        </w:rPr>
        <w:t>Logitech and other Logitech marks are trademarks or registered trademarks of Logitech Europe S.A. and/or its affiliates in the U.S. and other countries.  All other trademarks are the property of their respective owners. For more information about Logitech and its products, visit the company’s website at</w:t>
      </w:r>
      <w:hyperlink r:id="rId22">
        <w:r w:rsidRPr="007E0148">
          <w:rPr>
            <w:color w:val="222222"/>
            <w:sz w:val="16"/>
            <w:szCs w:val="16"/>
            <w:highlight w:val="white"/>
            <w:lang w:val="en-GB"/>
          </w:rPr>
          <w:t xml:space="preserve"> </w:t>
        </w:r>
      </w:hyperlink>
      <w:hyperlink r:id="rId23">
        <w:r w:rsidRPr="007E0148">
          <w:rPr>
            <w:color w:val="2D90FF"/>
            <w:sz w:val="16"/>
            <w:szCs w:val="16"/>
            <w:highlight w:val="white"/>
            <w:u w:val="single"/>
            <w:lang w:val="en-GB"/>
          </w:rPr>
          <w:t>www.logitech.com</w:t>
        </w:r>
      </w:hyperlink>
      <w:r w:rsidRPr="007E0148">
        <w:rPr>
          <w:color w:val="222222"/>
          <w:sz w:val="16"/>
          <w:szCs w:val="16"/>
          <w:highlight w:val="white"/>
          <w:lang w:val="en-GB"/>
        </w:rPr>
        <w:t>.</w:t>
      </w:r>
    </w:p>
    <w:p w:rsidR="00810824" w:rsidRPr="007E0148" w:rsidRDefault="00810824" w:rsidP="00810824">
      <w:pPr>
        <w:rPr>
          <w:lang w:val="en-GB"/>
        </w:rPr>
      </w:pPr>
      <w:r w:rsidRPr="007E0148">
        <w:rPr>
          <w:lang w:val="en-GB"/>
        </w:rPr>
        <w:t xml:space="preserve"> </w:t>
      </w:r>
    </w:p>
    <w:p w:rsidR="00810824" w:rsidRPr="007E0148" w:rsidRDefault="00810824" w:rsidP="00810824">
      <w:pPr>
        <w:rPr>
          <w:rFonts w:ascii="Poppins" w:eastAsia="Poppins" w:hAnsi="Poppins" w:cs="Poppins"/>
          <w:highlight w:val="white"/>
          <w:lang w:val="en-GB"/>
        </w:rPr>
      </w:pPr>
      <w:r w:rsidRPr="007E0148">
        <w:rPr>
          <w:sz w:val="16"/>
          <w:szCs w:val="16"/>
          <w:lang w:val="en-GB"/>
        </w:rPr>
        <w:t>(LOGIIR)</w:t>
      </w:r>
    </w:p>
    <w:p w:rsidR="003844CF" w:rsidRPr="007E0148" w:rsidRDefault="003844CF">
      <w:pPr>
        <w:rPr>
          <w:rFonts w:ascii="Poppins" w:eastAsia="Poppins" w:hAnsi="Poppins" w:cs="Poppins"/>
          <w:lang w:val="en-GB"/>
        </w:rPr>
      </w:pPr>
    </w:p>
    <w:p w:rsidR="003844CF" w:rsidRPr="007E0148" w:rsidRDefault="003844CF">
      <w:pPr>
        <w:rPr>
          <w:rFonts w:ascii="Poppins" w:eastAsia="Poppins" w:hAnsi="Poppins" w:cs="Poppins"/>
          <w:lang w:val="en-GB"/>
        </w:rPr>
      </w:pPr>
    </w:p>
    <w:p w:rsidR="003844CF" w:rsidRDefault="003844CF">
      <w:pPr>
        <w:widowControl w:val="0"/>
        <w:spacing w:after="200" w:line="360" w:lineRule="auto"/>
        <w:ind w:left="720" w:right="-80"/>
        <w:rPr>
          <w:rFonts w:ascii="Poppins" w:eastAsia="Poppins" w:hAnsi="Poppins" w:cs="Poppins"/>
        </w:rPr>
      </w:pPr>
    </w:p>
    <w:sectPr w:rsidR="003844CF">
      <w:headerReference w:type="default" r:id="rId24"/>
      <w:headerReference w:type="first" r:id="rId25"/>
      <w:footerReference w:type="first" r:id="rId26"/>
      <w:pgSz w:w="12240" w:h="15840"/>
      <w:pgMar w:top="1080" w:right="1080" w:bottom="1080" w:left="108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1462" w:rsidRDefault="00D91462">
      <w:pPr>
        <w:spacing w:line="240" w:lineRule="auto"/>
      </w:pPr>
      <w:r>
        <w:separator/>
      </w:r>
    </w:p>
  </w:endnote>
  <w:endnote w:type="continuationSeparator" w:id="0">
    <w:p w:rsidR="00D91462" w:rsidRDefault="00D91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Poppin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44CF" w:rsidRDefault="003844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1462" w:rsidRDefault="00D91462">
      <w:pPr>
        <w:spacing w:line="240" w:lineRule="auto"/>
      </w:pPr>
      <w:r>
        <w:separator/>
      </w:r>
    </w:p>
  </w:footnote>
  <w:footnote w:type="continuationSeparator" w:id="0">
    <w:p w:rsidR="00D91462" w:rsidRDefault="00D91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44CF" w:rsidRDefault="003844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44CF" w:rsidRDefault="00BD1023">
    <w:pPr>
      <w:spacing w:line="288" w:lineRule="auto"/>
      <w:ind w:right="-180"/>
    </w:pPr>
    <w:r>
      <w:rPr>
        <w:noProof/>
      </w:rPr>
      <w:drawing>
        <wp:anchor distT="0" distB="0" distL="114300" distR="114300" simplePos="0" relativeHeight="251658240" behindDoc="0" locked="0" layoutInCell="1" hidden="0" allowOverlap="1">
          <wp:simplePos x="0" y="0"/>
          <wp:positionH relativeFrom="column">
            <wp:posOffset>4410075</wp:posOffset>
          </wp:positionH>
          <wp:positionV relativeFrom="paragraph">
            <wp:posOffset>152400</wp:posOffset>
          </wp:positionV>
          <wp:extent cx="2232819" cy="461963"/>
          <wp:effectExtent l="0" t="0" r="0" b="0"/>
          <wp:wrapSquare wrapText="bothSides" distT="0" distB="0" distL="114300" distR="114300"/>
          <wp:docPr id="1" name="image1.jpg" descr="5_15_15_Logitech Logo_RGB-1"/>
          <wp:cNvGraphicFramePr/>
          <a:graphic xmlns:a="http://schemas.openxmlformats.org/drawingml/2006/main">
            <a:graphicData uri="http://schemas.openxmlformats.org/drawingml/2006/picture">
              <pic:pic xmlns:pic="http://schemas.openxmlformats.org/drawingml/2006/picture">
                <pic:nvPicPr>
                  <pic:cNvPr id="0" name="image1.jpg" descr="5_15_15_Logitech Logo_RGB-1"/>
                  <pic:cNvPicPr preferRelativeResize="0"/>
                </pic:nvPicPr>
                <pic:blipFill>
                  <a:blip r:embed="rId1"/>
                  <a:srcRect t="31035" b="27586"/>
                  <a:stretch>
                    <a:fillRect/>
                  </a:stretch>
                </pic:blipFill>
                <pic:spPr>
                  <a:xfrm>
                    <a:off x="0" y="0"/>
                    <a:ext cx="2232819" cy="4619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DUyNjGzNDcxMjVT0lEKTi0uzszPAykwrAUAQOz96ywAAAA="/>
  </w:docVars>
  <w:rsids>
    <w:rsidRoot w:val="003844CF"/>
    <w:rsid w:val="0008435D"/>
    <w:rsid w:val="000B3420"/>
    <w:rsid w:val="001076FA"/>
    <w:rsid w:val="00152744"/>
    <w:rsid w:val="00173749"/>
    <w:rsid w:val="001749FC"/>
    <w:rsid w:val="00205AAC"/>
    <w:rsid w:val="00237AFB"/>
    <w:rsid w:val="002D024F"/>
    <w:rsid w:val="003104CF"/>
    <w:rsid w:val="00346CDC"/>
    <w:rsid w:val="00347E54"/>
    <w:rsid w:val="00374D3E"/>
    <w:rsid w:val="00380101"/>
    <w:rsid w:val="00381239"/>
    <w:rsid w:val="003844CF"/>
    <w:rsid w:val="003A6F9E"/>
    <w:rsid w:val="00415DFE"/>
    <w:rsid w:val="00434235"/>
    <w:rsid w:val="004C4F0F"/>
    <w:rsid w:val="0050406C"/>
    <w:rsid w:val="0058294A"/>
    <w:rsid w:val="00601243"/>
    <w:rsid w:val="006721AB"/>
    <w:rsid w:val="00683F10"/>
    <w:rsid w:val="006F5B70"/>
    <w:rsid w:val="00714657"/>
    <w:rsid w:val="0076357F"/>
    <w:rsid w:val="00764EF8"/>
    <w:rsid w:val="007A2F19"/>
    <w:rsid w:val="007E0148"/>
    <w:rsid w:val="00810824"/>
    <w:rsid w:val="008D1C5E"/>
    <w:rsid w:val="009F53F5"/>
    <w:rsid w:val="00A23603"/>
    <w:rsid w:val="00A95137"/>
    <w:rsid w:val="00BD1023"/>
    <w:rsid w:val="00C673E3"/>
    <w:rsid w:val="00C73DBB"/>
    <w:rsid w:val="00C749DA"/>
    <w:rsid w:val="00C77B97"/>
    <w:rsid w:val="00CB6A57"/>
    <w:rsid w:val="00D61D1C"/>
    <w:rsid w:val="00D91462"/>
    <w:rsid w:val="00DA5860"/>
    <w:rsid w:val="00DA65C5"/>
    <w:rsid w:val="00DC4A41"/>
    <w:rsid w:val="00E31CDD"/>
    <w:rsid w:val="00EF3F46"/>
    <w:rsid w:val="00F42D11"/>
    <w:rsid w:val="00FB4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BEEE"/>
  <w15:docId w15:val="{1D3E2F56-90C9-401B-AC70-585947CC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customStyle="1" w:styleId="Bezmezer1">
    <w:name w:val="Bez mezer1"/>
    <w:uiPriority w:val="1"/>
    <w:qFormat/>
    <w:rsid w:val="00C73DBB"/>
    <w:pPr>
      <w:autoSpaceDE w:val="0"/>
      <w:autoSpaceDN w:val="0"/>
      <w:adjustRightInd w:val="0"/>
      <w:spacing w:line="240" w:lineRule="auto"/>
    </w:pPr>
    <w:rPr>
      <w:rFonts w:ascii="Times New Roman" w:eastAsia="ヒラギノ角ゴ Pro W3" w:hAnsi="Times New Roman" w:cs="Times New Roman"/>
      <w:color w:val="000000"/>
      <w:lang w:val="en-US" w:eastAsia="en-US"/>
    </w:rPr>
  </w:style>
  <w:style w:type="paragraph" w:styleId="Textbubliny">
    <w:name w:val="Balloon Text"/>
    <w:basedOn w:val="Normln"/>
    <w:link w:val="TextbublinyChar"/>
    <w:uiPriority w:val="99"/>
    <w:semiHidden/>
    <w:unhideWhenUsed/>
    <w:rsid w:val="001749F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49FC"/>
    <w:rPr>
      <w:rFonts w:ascii="Segoe UI" w:hAnsi="Segoe UI" w:cs="Segoe UI"/>
      <w:sz w:val="18"/>
      <w:szCs w:val="18"/>
    </w:rPr>
  </w:style>
  <w:style w:type="character" w:styleId="Hypertextovodkaz">
    <w:name w:val="Hyperlink"/>
    <w:basedOn w:val="Standardnpsmoodstavce"/>
    <w:uiPriority w:val="99"/>
    <w:unhideWhenUsed/>
    <w:rsid w:val="00346C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dekra.com/en/product-life-cycle-and-carbon-footprint-assessment/" TargetMode="External"/><Relationship Id="rId13" Type="http://schemas.openxmlformats.org/officeDocument/2006/relationships/hyperlink" Target="https://www.logitechg.com/cs-cz" TargetMode="External"/><Relationship Id="rId18" Type="http://schemas.openxmlformats.org/officeDocument/2006/relationships/hyperlink" Target="http://www.logitech.com"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twitter.com/Logitech" TargetMode="External"/><Relationship Id="rId7" Type="http://schemas.openxmlformats.org/officeDocument/2006/relationships/hyperlink" Target="https://ir.logitech.com/press-releases/press-release-details/2019/Logitech-Commits-to-Ambitious-15C-Climate-Pledge-and-100-Renewable-Electricity-Goal/default.aspx" TargetMode="External"/><Relationship Id="rId12" Type="http://schemas.openxmlformats.org/officeDocument/2006/relationships/hyperlink" Target="https://www.logitech.com/cs-cz" TargetMode="External"/><Relationship Id="rId17" Type="http://schemas.openxmlformats.org/officeDocument/2006/relationships/hyperlink" Target="https://www.bluedesigns.com/"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jaybirdsport.com/en-roeu" TargetMode="External"/><Relationship Id="rId20" Type="http://schemas.openxmlformats.org/officeDocument/2006/relationships/hyperlink" Target="https://www.facebook.com/logitechczsk" TargetMode="External"/><Relationship Id="rId1" Type="http://schemas.openxmlformats.org/officeDocument/2006/relationships/styles" Target="styles.xml"/><Relationship Id="rId6" Type="http://schemas.openxmlformats.org/officeDocument/2006/relationships/hyperlink" Target="mailto:leona.dankova@taktiq.comn" TargetMode="External"/><Relationship Id="rId11" Type="http://schemas.openxmlformats.org/officeDocument/2006/relationships/hyperlink" Target="https://www.logitech.com/sustainability/carbon-transparency.htm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ultimateears.com/en-us" TargetMode="External"/><Relationship Id="rId23" Type="http://schemas.openxmlformats.org/officeDocument/2006/relationships/hyperlink" Target="http://cts.businesswire.com/ct/CT?id=smartlink&amp;url=http%3A%2F%2Fwww.logitech.com&amp;esheet=51739948&amp;newsitemid=20180108006876&amp;lan=en-US&amp;anchor=www.logitech.com&amp;index=10&amp;md5=d088f386496b7af38236e741face445d" TargetMode="External"/><Relationship Id="rId28" Type="http://schemas.openxmlformats.org/officeDocument/2006/relationships/theme" Target="theme/theme1.xml"/><Relationship Id="rId10" Type="http://schemas.openxmlformats.org/officeDocument/2006/relationships/hyperlink" Target="https://www.logitech.com/sustainability/carbon-transparency.html" TargetMode="External"/><Relationship Id="rId19" Type="http://schemas.openxmlformats.org/officeDocument/2006/relationships/hyperlink" Target="http://blog.logitech.com/" TargetMode="External"/><Relationship Id="rId4" Type="http://schemas.openxmlformats.org/officeDocument/2006/relationships/footnotes" Target="footnotes.xml"/><Relationship Id="rId9" Type="http://schemas.openxmlformats.org/officeDocument/2006/relationships/hyperlink" Target="https://www.logitech.com/en-us/sustainability.html" TargetMode="External"/><Relationship Id="rId14" Type="http://schemas.openxmlformats.org/officeDocument/2006/relationships/hyperlink" Target="https://www.astrogaming.com/" TargetMode="External"/><Relationship Id="rId22" Type="http://schemas.openxmlformats.org/officeDocument/2006/relationships/hyperlink" Target="http://cts.businesswire.com/ct/CT?id=smartlink&amp;url=http%3A%2F%2Fwww.logitech.com&amp;esheet=51739948&amp;newsitemid=20180108006876&amp;lan=en-US&amp;anchor=www.logitech.com&amp;index=10&amp;md5=d088f386496b7af38236e741face445d"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1152</Words>
  <Characters>6797</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Dankova Leona</cp:lastModifiedBy>
  <cp:revision>15</cp:revision>
  <cp:lastPrinted>2020-06-17T07:41:00Z</cp:lastPrinted>
  <dcterms:created xsi:type="dcterms:W3CDTF">2020-06-17T08:13:00Z</dcterms:created>
  <dcterms:modified xsi:type="dcterms:W3CDTF">2020-06-17T11:27:00Z</dcterms:modified>
</cp:coreProperties>
</file>