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B067DC" w14:textId="77777777" w:rsidR="007A1AC0" w:rsidRPr="00C90426" w:rsidRDefault="00880BBE">
      <w:pPr>
        <w:rPr>
          <w:b/>
          <w:sz w:val="20"/>
          <w:szCs w:val="20"/>
        </w:rPr>
      </w:pPr>
      <w:r w:rsidRPr="00C90426">
        <w:rPr>
          <w:b/>
          <w:sz w:val="20"/>
          <w:szCs w:val="20"/>
        </w:rPr>
        <w:t>Kontakt pro média:</w:t>
      </w:r>
    </w:p>
    <w:p w14:paraId="6B8D42FA" w14:textId="77777777" w:rsidR="00193595" w:rsidRPr="008E7038" w:rsidRDefault="00193595" w:rsidP="00193595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254F6BC8" w14:textId="77777777" w:rsidR="00193595" w:rsidRPr="008E7038" w:rsidRDefault="00193595" w:rsidP="00193595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72E68DFA" w14:textId="77777777" w:rsidR="00193595" w:rsidRPr="008E7038" w:rsidRDefault="00193595" w:rsidP="00193595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11E1A41D" w14:textId="77777777" w:rsidR="00193595" w:rsidRDefault="00CC157E" w:rsidP="00193595">
      <w:hyperlink r:id="rId6" w:history="1">
        <w:r w:rsidR="00193595" w:rsidRPr="008E7038">
          <w:rPr>
            <w:color w:val="1155CC"/>
            <w:sz w:val="20"/>
            <w:u w:val="single"/>
            <w:lang w:eastAsia="en-GB"/>
          </w:rPr>
          <w:t>leona.dankova@taktiq.com</w:t>
        </w:r>
      </w:hyperlink>
    </w:p>
    <w:p w14:paraId="18619C6B" w14:textId="77777777" w:rsidR="007A1AC0" w:rsidRPr="00C90426" w:rsidRDefault="00880BBE">
      <w:r w:rsidRPr="00C90426">
        <w:t xml:space="preserve"> </w:t>
      </w:r>
    </w:p>
    <w:p w14:paraId="73BA6AF7" w14:textId="5752C026" w:rsidR="007A1AC0" w:rsidRPr="00C90426" w:rsidRDefault="00880BBE">
      <w:pPr>
        <w:spacing w:before="120"/>
        <w:jc w:val="center"/>
        <w:rPr>
          <w:b/>
          <w:sz w:val="28"/>
          <w:szCs w:val="28"/>
        </w:rPr>
      </w:pPr>
      <w:bookmarkStart w:id="0" w:name="_GoBack"/>
      <w:proofErr w:type="spellStart"/>
      <w:r w:rsidRPr="00C90426">
        <w:rPr>
          <w:b/>
          <w:sz w:val="28"/>
          <w:szCs w:val="28"/>
        </w:rPr>
        <w:t>Logitech</w:t>
      </w:r>
      <w:proofErr w:type="spellEnd"/>
      <w:r w:rsidRPr="00C90426">
        <w:rPr>
          <w:b/>
          <w:sz w:val="28"/>
          <w:szCs w:val="28"/>
        </w:rPr>
        <w:t xml:space="preserve"> </w:t>
      </w:r>
      <w:r w:rsidR="00BA48D0">
        <w:rPr>
          <w:b/>
          <w:sz w:val="28"/>
          <w:szCs w:val="28"/>
        </w:rPr>
        <w:t>u</w:t>
      </w:r>
      <w:r w:rsidR="00C37833" w:rsidRPr="00C90426">
        <w:rPr>
          <w:b/>
          <w:sz w:val="28"/>
          <w:szCs w:val="28"/>
        </w:rPr>
        <w:t xml:space="preserve">ž </w:t>
      </w:r>
      <w:r w:rsidR="006D21C1">
        <w:rPr>
          <w:b/>
          <w:sz w:val="28"/>
          <w:szCs w:val="28"/>
        </w:rPr>
        <w:t>podruhé</w:t>
      </w:r>
      <w:r w:rsidRPr="00C90426">
        <w:rPr>
          <w:b/>
          <w:sz w:val="28"/>
          <w:szCs w:val="28"/>
        </w:rPr>
        <w:t xml:space="preserve"> </w:t>
      </w:r>
      <w:r w:rsidR="00BA48D0" w:rsidRPr="00C90426">
        <w:rPr>
          <w:b/>
          <w:sz w:val="28"/>
          <w:szCs w:val="28"/>
        </w:rPr>
        <w:t xml:space="preserve">podporuje </w:t>
      </w:r>
      <w:r w:rsidR="00D5731A">
        <w:rPr>
          <w:b/>
          <w:sz w:val="28"/>
          <w:szCs w:val="28"/>
        </w:rPr>
        <w:t>každor</w:t>
      </w:r>
      <w:r w:rsidRPr="00C90426">
        <w:rPr>
          <w:b/>
          <w:sz w:val="28"/>
          <w:szCs w:val="28"/>
        </w:rPr>
        <w:t>oční akc</w:t>
      </w:r>
      <w:r w:rsidR="00D5731A">
        <w:rPr>
          <w:b/>
          <w:sz w:val="28"/>
          <w:szCs w:val="28"/>
        </w:rPr>
        <w:t>i</w:t>
      </w:r>
      <w:r w:rsidRPr="00C90426">
        <w:rPr>
          <w:b/>
          <w:sz w:val="28"/>
          <w:szCs w:val="28"/>
        </w:rPr>
        <w:t xml:space="preserve"> Týden práce z domova</w:t>
      </w:r>
    </w:p>
    <w:bookmarkEnd w:id="0"/>
    <w:p w14:paraId="51A68B7A" w14:textId="77777777" w:rsidR="007A1AC0" w:rsidRPr="00C90426" w:rsidRDefault="00880BBE">
      <w:pPr>
        <w:spacing w:before="120"/>
        <w:jc w:val="center"/>
        <w:rPr>
          <w:i/>
          <w:sz w:val="24"/>
          <w:szCs w:val="24"/>
        </w:rPr>
      </w:pPr>
      <w:r w:rsidRPr="00C90426">
        <w:rPr>
          <w:i/>
          <w:sz w:val="24"/>
          <w:szCs w:val="24"/>
        </w:rPr>
        <w:t xml:space="preserve">Vyzývá 3500 členů svého týmu i </w:t>
      </w:r>
      <w:r w:rsidR="003D0088">
        <w:rPr>
          <w:i/>
          <w:sz w:val="24"/>
          <w:szCs w:val="24"/>
        </w:rPr>
        <w:t xml:space="preserve">zaměstnance </w:t>
      </w:r>
      <w:r w:rsidRPr="00C90426">
        <w:rPr>
          <w:i/>
          <w:sz w:val="24"/>
          <w:szCs w:val="24"/>
        </w:rPr>
        <w:t>partnersk</w:t>
      </w:r>
      <w:r w:rsidR="003D0088">
        <w:rPr>
          <w:i/>
          <w:sz w:val="24"/>
          <w:szCs w:val="24"/>
        </w:rPr>
        <w:t>ých</w:t>
      </w:r>
      <w:r w:rsidRPr="00C90426">
        <w:rPr>
          <w:i/>
          <w:sz w:val="24"/>
          <w:szCs w:val="24"/>
        </w:rPr>
        <w:t xml:space="preserve"> společnost</w:t>
      </w:r>
      <w:r w:rsidR="003D0088">
        <w:rPr>
          <w:i/>
          <w:sz w:val="24"/>
          <w:szCs w:val="24"/>
        </w:rPr>
        <w:t>í</w:t>
      </w:r>
      <w:r w:rsidRPr="00C90426">
        <w:rPr>
          <w:i/>
          <w:sz w:val="24"/>
          <w:szCs w:val="24"/>
        </w:rPr>
        <w:t>, aby pracova</w:t>
      </w:r>
      <w:r w:rsidR="003D0088">
        <w:rPr>
          <w:i/>
          <w:sz w:val="24"/>
          <w:szCs w:val="24"/>
        </w:rPr>
        <w:t>li</w:t>
      </w:r>
      <w:r w:rsidRPr="00C90426">
        <w:rPr>
          <w:i/>
          <w:sz w:val="24"/>
          <w:szCs w:val="24"/>
        </w:rPr>
        <w:t xml:space="preserve"> doma</w:t>
      </w:r>
    </w:p>
    <w:p w14:paraId="7D41A9FF" w14:textId="77777777" w:rsidR="007A1AC0" w:rsidRPr="00C90426" w:rsidRDefault="007A1AC0">
      <w:pPr>
        <w:spacing w:before="200" w:line="360" w:lineRule="auto"/>
        <w:rPr>
          <w:b/>
        </w:rPr>
      </w:pPr>
    </w:p>
    <w:p w14:paraId="5B23A44E" w14:textId="68CAFFC7" w:rsidR="007A1AC0" w:rsidRPr="00C90426" w:rsidRDefault="00880BBE">
      <w:pPr>
        <w:spacing w:before="200" w:line="360" w:lineRule="auto"/>
      </w:pPr>
      <w:r w:rsidRPr="00C90426">
        <w:rPr>
          <w:b/>
        </w:rPr>
        <w:t xml:space="preserve">NEWARK, Kalifornie a LAUSANNE, Švýcarsko – </w:t>
      </w:r>
      <w:r w:rsidR="00B84453">
        <w:rPr>
          <w:b/>
        </w:rPr>
        <w:t>2. října</w:t>
      </w:r>
      <w:r w:rsidRPr="00C90426">
        <w:rPr>
          <w:b/>
        </w:rPr>
        <w:t xml:space="preserve"> 2018</w:t>
      </w:r>
      <w:r w:rsidRPr="00C90426">
        <w:t xml:space="preserve"> – Společnost</w:t>
      </w:r>
      <w:hyperlink r:id="rId7">
        <w:r w:rsidRPr="00C90426">
          <w:rPr>
            <w:color w:val="1155CC"/>
          </w:rPr>
          <w:t xml:space="preserve"> </w:t>
        </w:r>
      </w:hyperlink>
      <w:hyperlink r:id="rId8">
        <w:proofErr w:type="spellStart"/>
        <w:r w:rsidRPr="00C90426">
          <w:rPr>
            <w:color w:val="1155CC"/>
            <w:u w:val="single"/>
          </w:rPr>
          <w:t>Logitech</w:t>
        </w:r>
        <w:proofErr w:type="spellEnd"/>
      </w:hyperlink>
      <w:r w:rsidRPr="00C90426">
        <w:t xml:space="preserve"> se </w:t>
      </w:r>
      <w:r w:rsidR="00BA48D0">
        <w:t>už</w:t>
      </w:r>
      <w:r w:rsidR="00BA48D0" w:rsidRPr="00C90426">
        <w:t xml:space="preserve"> </w:t>
      </w:r>
      <w:r w:rsidRPr="00C90426">
        <w:t xml:space="preserve">druhý rok po sobě zapojí do </w:t>
      </w:r>
      <w:r w:rsidR="000A4A87">
        <w:t xml:space="preserve">americké </w:t>
      </w:r>
      <w:r w:rsidRPr="00C90426">
        <w:t>národní akce Týden práce z</w:t>
      </w:r>
      <w:r w:rsidR="0085600C" w:rsidRPr="00C90426">
        <w:t> </w:t>
      </w:r>
      <w:r w:rsidRPr="00C90426">
        <w:t>domova</w:t>
      </w:r>
      <w:r w:rsidR="0085600C" w:rsidRPr="00C90426">
        <w:t xml:space="preserve"> (WFH)</w:t>
      </w:r>
      <w:r w:rsidRPr="00C90426">
        <w:t xml:space="preserve"> </w:t>
      </w:r>
      <w:r w:rsidR="00B16D67" w:rsidRPr="00C90426">
        <w:t xml:space="preserve">– </w:t>
      </w:r>
      <w:hyperlink r:id="rId9">
        <w:proofErr w:type="spellStart"/>
        <w:r w:rsidRPr="00C90426">
          <w:rPr>
            <w:color w:val="0000FF"/>
            <w:u w:val="single"/>
          </w:rPr>
          <w:t>National</w:t>
        </w:r>
        <w:proofErr w:type="spellEnd"/>
        <w:r w:rsidRPr="00C90426">
          <w:rPr>
            <w:color w:val="0000FF"/>
            <w:u w:val="single"/>
          </w:rPr>
          <w:t xml:space="preserve"> </w:t>
        </w:r>
        <w:proofErr w:type="spellStart"/>
        <w:r w:rsidRPr="00C90426">
          <w:rPr>
            <w:color w:val="0000FF"/>
            <w:u w:val="single"/>
          </w:rPr>
          <w:t>Work</w:t>
        </w:r>
        <w:proofErr w:type="spellEnd"/>
        <w:r w:rsidRPr="00C90426">
          <w:rPr>
            <w:color w:val="0000FF"/>
            <w:u w:val="single"/>
          </w:rPr>
          <w:t xml:space="preserve"> </w:t>
        </w:r>
        <w:proofErr w:type="spellStart"/>
        <w:r w:rsidRPr="00C90426">
          <w:rPr>
            <w:color w:val="0000FF"/>
            <w:u w:val="single"/>
          </w:rPr>
          <w:t>from</w:t>
        </w:r>
        <w:proofErr w:type="spellEnd"/>
        <w:r w:rsidRPr="00C90426">
          <w:rPr>
            <w:color w:val="0000FF"/>
            <w:u w:val="single"/>
          </w:rPr>
          <w:t xml:space="preserve"> </w:t>
        </w:r>
        <w:proofErr w:type="spellStart"/>
        <w:r w:rsidRPr="00C90426">
          <w:rPr>
            <w:color w:val="0000FF"/>
            <w:u w:val="single"/>
          </w:rPr>
          <w:t>Home</w:t>
        </w:r>
        <w:proofErr w:type="spellEnd"/>
        <w:r w:rsidRPr="00C90426">
          <w:rPr>
            <w:color w:val="0000FF"/>
            <w:u w:val="single"/>
          </w:rPr>
          <w:t xml:space="preserve"> </w:t>
        </w:r>
        <w:proofErr w:type="spellStart"/>
        <w:r w:rsidRPr="00C90426">
          <w:rPr>
            <w:color w:val="0000FF"/>
            <w:u w:val="single"/>
          </w:rPr>
          <w:t>Week</w:t>
        </w:r>
        <w:proofErr w:type="spellEnd"/>
      </w:hyperlink>
      <w:r w:rsidRPr="00C90426">
        <w:t xml:space="preserve"> (#</w:t>
      </w:r>
      <w:proofErr w:type="spellStart"/>
      <w:r w:rsidRPr="00C90426">
        <w:t>WFHWeek</w:t>
      </w:r>
      <w:proofErr w:type="spellEnd"/>
      <w:r w:rsidRPr="00C90426">
        <w:t xml:space="preserve">). </w:t>
      </w:r>
      <w:proofErr w:type="spellStart"/>
      <w:r w:rsidRPr="00C90426">
        <w:t>Logitech</w:t>
      </w:r>
      <w:proofErr w:type="spellEnd"/>
      <w:r w:rsidRPr="00C90426">
        <w:t xml:space="preserve"> považuje středu 10. října za svůj celosvětový den WFH a nabádá zaměstnance po celém světě, aby tento den pracovali doma.</w:t>
      </w:r>
    </w:p>
    <w:p w14:paraId="01632A2B" w14:textId="284621C8" w:rsidR="007A1AC0" w:rsidRPr="00C90426" w:rsidRDefault="00CC157E">
      <w:pPr>
        <w:spacing w:before="120" w:line="360" w:lineRule="auto"/>
        <w:ind w:left="720" w:right="-90"/>
        <w:rPr>
          <w:highlight w:val="yellow"/>
        </w:rPr>
      </w:pPr>
      <w:hyperlink r:id="rId10">
        <w:r w:rsidR="00880BBE" w:rsidRPr="00C90426">
          <w:rPr>
            <w:color w:val="1155CC"/>
            <w:highlight w:val="white"/>
            <w:u w:val="single"/>
          </w:rPr>
          <w:t>Tweetněte</w:t>
        </w:r>
      </w:hyperlink>
      <w:r w:rsidR="00880BBE" w:rsidRPr="00C90426">
        <w:rPr>
          <w:highlight w:val="white"/>
        </w:rPr>
        <w:t xml:space="preserve">: </w:t>
      </w:r>
      <w:r w:rsidR="00DB432B">
        <w:t xml:space="preserve">Národní týden práce z domova </w:t>
      </w:r>
      <w:r w:rsidR="00DB432B" w:rsidRPr="00C90426">
        <w:t>(#</w:t>
      </w:r>
      <w:proofErr w:type="spellStart"/>
      <w:r w:rsidR="00DB432B" w:rsidRPr="00C90426">
        <w:t>WFHWeek</w:t>
      </w:r>
      <w:proofErr w:type="spellEnd"/>
      <w:r w:rsidR="00DB432B" w:rsidRPr="00C90426">
        <w:t>)</w:t>
      </w:r>
      <w:r w:rsidR="00DB432B">
        <w:t xml:space="preserve"> n</w:t>
      </w:r>
      <w:r w:rsidR="00880BBE" w:rsidRPr="00C90426">
        <w:t>ení sice „oficiální“ americký svátek, ale @</w:t>
      </w:r>
      <w:proofErr w:type="spellStart"/>
      <w:r w:rsidR="00880BBE" w:rsidRPr="00C90426">
        <w:t>Logitech</w:t>
      </w:r>
      <w:proofErr w:type="spellEnd"/>
      <w:r w:rsidR="00880BBE" w:rsidRPr="00C90426">
        <w:t xml:space="preserve"> </w:t>
      </w:r>
      <w:r w:rsidR="00DB432B">
        <w:t xml:space="preserve">se i tak </w:t>
      </w:r>
      <w:r w:rsidR="00BA48D0">
        <w:t xml:space="preserve">už </w:t>
      </w:r>
      <w:r w:rsidR="00DB432B">
        <w:t xml:space="preserve">podruhé zapojí do této každoroční </w:t>
      </w:r>
      <w:r w:rsidR="00880BBE" w:rsidRPr="00C90426">
        <w:t xml:space="preserve">akce. </w:t>
      </w:r>
      <w:r w:rsidR="00880BBE" w:rsidRPr="00C90426">
        <w:rPr>
          <w:highlight w:val="white"/>
        </w:rPr>
        <w:t>Přidáte se k nám? @</w:t>
      </w:r>
      <w:proofErr w:type="spellStart"/>
      <w:r w:rsidR="00880BBE" w:rsidRPr="00C90426">
        <w:rPr>
          <w:highlight w:val="white"/>
        </w:rPr>
        <w:t>LogitechVC</w:t>
      </w:r>
      <w:proofErr w:type="spellEnd"/>
      <w:r w:rsidR="00880BBE" w:rsidRPr="00C90426">
        <w:rPr>
          <w:highlight w:val="white"/>
        </w:rPr>
        <w:t xml:space="preserve"> </w:t>
      </w:r>
      <w:hyperlink r:id="rId11">
        <w:r w:rsidR="00880BBE" w:rsidRPr="00C90426">
          <w:rPr>
            <w:color w:val="0000FF"/>
            <w:u w:val="single"/>
          </w:rPr>
          <w:t>https://www.logitech.com/en-us/promo/national-wfh-week.html</w:t>
        </w:r>
      </w:hyperlink>
      <w:r w:rsidR="00880BBE" w:rsidRPr="00C90426">
        <w:t xml:space="preserve"> </w:t>
      </w:r>
    </w:p>
    <w:p w14:paraId="54556154" w14:textId="77777777" w:rsidR="007A1AC0" w:rsidRPr="00C90426" w:rsidRDefault="00880BBE">
      <w:pPr>
        <w:spacing w:before="120" w:line="360" w:lineRule="auto"/>
        <w:ind w:right="-80"/>
        <w:rPr>
          <w:color w:val="000000"/>
        </w:rPr>
      </w:pPr>
      <w:r w:rsidRPr="00C90426">
        <w:rPr>
          <w:color w:val="000000"/>
        </w:rPr>
        <w:t xml:space="preserve">Práce z domova může být pro zaměstnavatele, zaměstnance </w:t>
      </w:r>
      <w:r w:rsidR="005568AA">
        <w:rPr>
          <w:color w:val="000000"/>
        </w:rPr>
        <w:t>i</w:t>
      </w:r>
      <w:r w:rsidRPr="00C90426">
        <w:rPr>
          <w:color w:val="000000"/>
        </w:rPr>
        <w:t xml:space="preserve"> celou planetu velmi výhodná. </w:t>
      </w:r>
      <w:hyperlink r:id="rId12">
        <w:r w:rsidRPr="00C90426">
          <w:rPr>
            <w:color w:val="0000FF"/>
            <w:u w:val="single"/>
          </w:rPr>
          <w:t xml:space="preserve">Průzkum společnosti </w:t>
        </w:r>
        <w:proofErr w:type="spellStart"/>
        <w:r w:rsidRPr="00C90426">
          <w:rPr>
            <w:color w:val="0000FF"/>
            <w:u w:val="single"/>
          </w:rPr>
          <w:t>Global</w:t>
        </w:r>
        <w:proofErr w:type="spellEnd"/>
        <w:r w:rsidRPr="00C90426">
          <w:rPr>
            <w:color w:val="0000FF"/>
            <w:u w:val="single"/>
          </w:rPr>
          <w:t xml:space="preserve"> </w:t>
        </w:r>
        <w:proofErr w:type="spellStart"/>
        <w:r w:rsidRPr="00C90426">
          <w:rPr>
            <w:color w:val="0000FF"/>
            <w:u w:val="single"/>
          </w:rPr>
          <w:t>Workplace</w:t>
        </w:r>
        <w:proofErr w:type="spellEnd"/>
        <w:r w:rsidRPr="00C90426">
          <w:rPr>
            <w:color w:val="0000FF"/>
            <w:u w:val="single"/>
          </w:rPr>
          <w:t xml:space="preserve"> </w:t>
        </w:r>
        <w:proofErr w:type="spellStart"/>
        <w:r w:rsidRPr="00C90426">
          <w:rPr>
            <w:color w:val="0000FF"/>
            <w:u w:val="single"/>
          </w:rPr>
          <w:t>Analytics</w:t>
        </w:r>
        <w:proofErr w:type="spellEnd"/>
      </w:hyperlink>
      <w:r w:rsidRPr="00C90426">
        <w:rPr>
          <w:color w:val="000000"/>
        </w:rPr>
        <w:t xml:space="preserve"> ukazuje, že práce z domova může vést ke zvýšení produktivity, zlepšení morálky zaměstnanců, menší fluktuaci talentů apod. </w:t>
      </w:r>
      <w:r w:rsidRPr="00C90426">
        <w:t xml:space="preserve">V dnešním propojeném světě </w:t>
      </w:r>
      <w:r w:rsidR="00E466A7">
        <w:t xml:space="preserve">tak </w:t>
      </w:r>
      <w:proofErr w:type="spellStart"/>
      <w:r w:rsidRPr="00C90426">
        <w:t>Logitech</w:t>
      </w:r>
      <w:proofErr w:type="spellEnd"/>
      <w:r w:rsidRPr="00C90426">
        <w:t xml:space="preserve"> nevidí mnoho důvodů, proč bránit členům svého týmu, aby pracovali </w:t>
      </w:r>
      <w:r w:rsidR="007A17D8">
        <w:t xml:space="preserve">prakticky </w:t>
      </w:r>
      <w:r w:rsidRPr="00C90426">
        <w:t>odkudkoli.</w:t>
      </w:r>
      <w:r w:rsidRPr="00C90426">
        <w:rPr>
          <w:color w:val="000000"/>
        </w:rPr>
        <w:t xml:space="preserve"> </w:t>
      </w:r>
    </w:p>
    <w:p w14:paraId="6A83A5B6" w14:textId="54FFDE15" w:rsidR="007A1AC0" w:rsidRPr="00C90426" w:rsidRDefault="00880BBE">
      <w:pPr>
        <w:spacing w:before="200" w:line="360" w:lineRule="auto"/>
      </w:pPr>
      <w:r w:rsidRPr="00C90426">
        <w:t>V roce 2017 přispěli účastníci akce #</w:t>
      </w:r>
      <w:proofErr w:type="spellStart"/>
      <w:r w:rsidRPr="00C90426">
        <w:t>WFHWeek</w:t>
      </w:r>
      <w:proofErr w:type="spellEnd"/>
      <w:r w:rsidRPr="00C90426">
        <w:t xml:space="preserve"> </w:t>
      </w:r>
      <w:r w:rsidR="00085C83" w:rsidRPr="00C90426">
        <w:t>během</w:t>
      </w:r>
      <w:r w:rsidR="007F1FF3" w:rsidRPr="00C90426">
        <w:t xml:space="preserve"> prác</w:t>
      </w:r>
      <w:r w:rsidR="00085C83" w:rsidRPr="00C90426">
        <w:t>e</w:t>
      </w:r>
      <w:r w:rsidR="007F1FF3" w:rsidRPr="00C90426">
        <w:t xml:space="preserve"> z domova </w:t>
      </w:r>
      <w:r w:rsidRPr="00C90426">
        <w:t>ke snížení produkce CO</w:t>
      </w:r>
      <w:r w:rsidRPr="00C90426">
        <w:rPr>
          <w:vertAlign w:val="subscript"/>
        </w:rPr>
        <w:t>2</w:t>
      </w:r>
      <w:r w:rsidRPr="00C90426">
        <w:t xml:space="preserve"> více než </w:t>
      </w:r>
      <w:r w:rsidR="00BA48D0" w:rsidRPr="00C90426">
        <w:t xml:space="preserve">o </w:t>
      </w:r>
      <w:r w:rsidRPr="00C90426">
        <w:t xml:space="preserve">60 000 kg. To je ekvivalent téměř 240 </w:t>
      </w:r>
      <w:r w:rsidR="00BA48D0">
        <w:t>tisíc</w:t>
      </w:r>
      <w:r w:rsidR="00BA48D0" w:rsidRPr="00C90426">
        <w:t xml:space="preserve"> </w:t>
      </w:r>
      <w:r w:rsidRPr="00C90426">
        <w:t>km jízdy běžným autem</w:t>
      </w:r>
      <w:r w:rsidR="00DD5ACD">
        <w:t>, což</w:t>
      </w:r>
      <w:r w:rsidRPr="00C90426">
        <w:t xml:space="preserve"> se rovná přibližně šestinásobku obvodu Země. Navíc zaměstnanci společnosti </w:t>
      </w:r>
      <w:proofErr w:type="spellStart"/>
      <w:r w:rsidRPr="00C90426">
        <w:t>Logitech</w:t>
      </w:r>
      <w:proofErr w:type="spellEnd"/>
      <w:r w:rsidRPr="00C90426">
        <w:t xml:space="preserve"> ušetřili denně průměr</w:t>
      </w:r>
      <w:r w:rsidR="007F1FF3" w:rsidRPr="00C90426">
        <w:t>ně</w:t>
      </w:r>
      <w:r w:rsidRPr="00C90426">
        <w:t xml:space="preserve"> 90 minut svého času tím, že nemuseli dojíždět </w:t>
      </w:r>
      <w:r w:rsidR="00475631">
        <w:t>do práce</w:t>
      </w:r>
      <w:r w:rsidRPr="00C90426">
        <w:t xml:space="preserve">. </w:t>
      </w:r>
      <w:r w:rsidR="00121666">
        <w:t>D</w:t>
      </w:r>
      <w:r w:rsidRPr="00C90426">
        <w:t xml:space="preserve">íky videokonferencím a dalším nástrojům pro </w:t>
      </w:r>
      <w:r w:rsidR="00E466A7">
        <w:t xml:space="preserve">týmovou </w:t>
      </w:r>
      <w:r w:rsidRPr="00C90426">
        <w:t xml:space="preserve">spolupráci </w:t>
      </w:r>
      <w:r w:rsidR="00121666">
        <w:t xml:space="preserve">však </w:t>
      </w:r>
      <w:r w:rsidRPr="00C90426">
        <w:t xml:space="preserve">fungovalo vše po celý týden </w:t>
      </w:r>
      <w:r w:rsidR="002C62BD" w:rsidRPr="00C90426">
        <w:t>stejně jako jindy</w:t>
      </w:r>
      <w:r w:rsidRPr="00C90426">
        <w:t>.</w:t>
      </w:r>
    </w:p>
    <w:p w14:paraId="57792662" w14:textId="5A2346DE" w:rsidR="007A1AC0" w:rsidRPr="00C90426" w:rsidRDefault="00C90426">
      <w:pPr>
        <w:spacing w:before="200" w:line="360" w:lineRule="auto"/>
        <w:rPr>
          <w:rFonts w:eastAsia="Tahoma"/>
        </w:rPr>
      </w:pPr>
      <w:r w:rsidRPr="00C90426">
        <w:t>„</w:t>
      </w:r>
      <w:r w:rsidR="00880BBE" w:rsidRPr="00C90426">
        <w:t xml:space="preserve">Společnost </w:t>
      </w:r>
      <w:proofErr w:type="spellStart"/>
      <w:r w:rsidR="00880BBE" w:rsidRPr="00C90426">
        <w:t>Logitech</w:t>
      </w:r>
      <w:proofErr w:type="spellEnd"/>
      <w:r w:rsidR="00880BBE" w:rsidRPr="00C90426">
        <w:t xml:space="preserve"> je velkým zastáncem </w:t>
      </w:r>
      <w:r w:rsidR="007F79AA">
        <w:t>práce z domova</w:t>
      </w:r>
      <w:r w:rsidR="00880BBE" w:rsidRPr="00C90426">
        <w:t xml:space="preserve">. Jsme přesvědčeni, že v mnoha případech nezáleží na tom, kde pracujete, ale jak pracujete,“ </w:t>
      </w:r>
      <w:r w:rsidR="00BA48D0">
        <w:t>míní</w:t>
      </w:r>
      <w:r w:rsidR="00BA48D0" w:rsidRPr="00C90426">
        <w:t xml:space="preserve"> </w:t>
      </w:r>
      <w:proofErr w:type="spellStart"/>
      <w:r w:rsidR="00880BBE" w:rsidRPr="00C90426">
        <w:t>Scott</w:t>
      </w:r>
      <w:proofErr w:type="spellEnd"/>
      <w:r w:rsidR="00880BBE" w:rsidRPr="00C90426">
        <w:t xml:space="preserve"> </w:t>
      </w:r>
      <w:proofErr w:type="spellStart"/>
      <w:r w:rsidR="00880BBE" w:rsidRPr="00C90426">
        <w:t>Wharton</w:t>
      </w:r>
      <w:proofErr w:type="spellEnd"/>
      <w:r w:rsidR="00880BBE" w:rsidRPr="00C90426">
        <w:t xml:space="preserve">, viceprezident </w:t>
      </w:r>
      <w:r w:rsidR="00155A07">
        <w:t xml:space="preserve">a </w:t>
      </w:r>
      <w:r w:rsidR="00880BBE" w:rsidRPr="00C90426">
        <w:t>generální ředitel</w:t>
      </w:r>
      <w:r w:rsidR="000F2327">
        <w:t xml:space="preserve"> </w:t>
      </w:r>
      <w:proofErr w:type="spellStart"/>
      <w:r w:rsidR="00A73E5F" w:rsidRPr="00C90426">
        <w:t>Logitech</w:t>
      </w:r>
      <w:proofErr w:type="spellEnd"/>
      <w:r w:rsidR="00A73E5F">
        <w:t xml:space="preserve"> </w:t>
      </w:r>
      <w:r w:rsidR="00880BBE" w:rsidRPr="00C90426">
        <w:t xml:space="preserve">Video </w:t>
      </w:r>
      <w:proofErr w:type="spellStart"/>
      <w:r w:rsidR="00880BBE" w:rsidRPr="00C90426">
        <w:t>Collaboration</w:t>
      </w:r>
      <w:proofErr w:type="spellEnd"/>
      <w:r w:rsidR="000F2327">
        <w:t xml:space="preserve"> Group</w:t>
      </w:r>
      <w:r w:rsidR="00880BBE" w:rsidRPr="00C90426">
        <w:t>. „</w:t>
      </w:r>
      <w:r w:rsidR="00BA48D0">
        <w:t>Když jsme se</w:t>
      </w:r>
      <w:r w:rsidR="00880BBE" w:rsidRPr="00C90426">
        <w:t xml:space="preserve"> </w:t>
      </w:r>
      <w:r w:rsidR="00BA48D0">
        <w:t xml:space="preserve">loni </w:t>
      </w:r>
      <w:r w:rsidR="00880BBE" w:rsidRPr="00C90426">
        <w:t xml:space="preserve">do akce </w:t>
      </w:r>
      <w:r w:rsidR="009C7C56">
        <w:t>Týden práce z domova</w:t>
      </w:r>
      <w:r w:rsidR="00880BBE" w:rsidRPr="00C90426">
        <w:t xml:space="preserve"> </w:t>
      </w:r>
      <w:r w:rsidR="00BA48D0">
        <w:t xml:space="preserve">zapojili poprvé, </w:t>
      </w:r>
      <w:r w:rsidR="00880BBE" w:rsidRPr="00C90426">
        <w:t>byl</w:t>
      </w:r>
      <w:r w:rsidR="00BB34DA">
        <w:t>y</w:t>
      </w:r>
      <w:r w:rsidR="00880BBE" w:rsidRPr="00C90426">
        <w:t xml:space="preserve"> </w:t>
      </w:r>
      <w:r w:rsidR="00BB34DA">
        <w:t>ohlasy</w:t>
      </w:r>
      <w:r w:rsidR="00880BBE" w:rsidRPr="00C90426">
        <w:t xml:space="preserve"> a </w:t>
      </w:r>
      <w:r w:rsidR="00612429">
        <w:t>aktivita</w:t>
      </w:r>
      <w:r w:rsidR="00544BE7">
        <w:t xml:space="preserve"> našich kolegů i</w:t>
      </w:r>
      <w:r w:rsidR="00880BBE" w:rsidRPr="00C90426">
        <w:t xml:space="preserve"> partnerských společností z celého světa velmi pozitivní a zaznamenali jsme také nezanedbatelný přínos pro životní prostředí.</w:t>
      </w:r>
      <w:r>
        <w:t>“</w:t>
      </w:r>
      <w:r w:rsidR="00880BBE" w:rsidRPr="00C90426">
        <w:t xml:space="preserve"> </w:t>
      </w:r>
    </w:p>
    <w:p w14:paraId="5DC273B0" w14:textId="16629E19" w:rsidR="007A1AC0" w:rsidRPr="00C90426" w:rsidRDefault="00880BBE">
      <w:pPr>
        <w:spacing w:before="200" w:line="360" w:lineRule="auto"/>
      </w:pPr>
      <w:r w:rsidRPr="00C90426">
        <w:rPr>
          <w:color w:val="000000"/>
        </w:rPr>
        <w:t xml:space="preserve">Společnost </w:t>
      </w:r>
      <w:proofErr w:type="spellStart"/>
      <w:r w:rsidRPr="00C90426">
        <w:rPr>
          <w:color w:val="000000"/>
        </w:rPr>
        <w:t>Logitech</w:t>
      </w:r>
      <w:proofErr w:type="spellEnd"/>
      <w:r w:rsidRPr="00C90426">
        <w:rPr>
          <w:color w:val="000000"/>
        </w:rPr>
        <w:t xml:space="preserve"> v letošním roce </w:t>
      </w:r>
      <w:r w:rsidR="00051AE6">
        <w:rPr>
          <w:color w:val="000000"/>
        </w:rPr>
        <w:t>opět</w:t>
      </w:r>
      <w:r w:rsidRPr="00C90426">
        <w:rPr>
          <w:color w:val="000000"/>
        </w:rPr>
        <w:t xml:space="preserve"> vyzývá partnerské společnosti, aby vytvořily podmínky pro </w:t>
      </w:r>
      <w:r w:rsidRPr="00C90426">
        <w:rPr>
          <w:color w:val="000000"/>
        </w:rPr>
        <w:lastRenderedPageBreak/>
        <w:t xml:space="preserve">účast </w:t>
      </w:r>
      <w:r w:rsidR="00BA48D0">
        <w:rPr>
          <w:color w:val="000000"/>
        </w:rPr>
        <w:t>v</w:t>
      </w:r>
      <w:r w:rsidR="00BA48D0" w:rsidRPr="00C90426">
        <w:rPr>
          <w:color w:val="000000"/>
        </w:rPr>
        <w:t xml:space="preserve"> </w:t>
      </w:r>
      <w:r w:rsidRPr="00C90426">
        <w:rPr>
          <w:color w:val="000000"/>
        </w:rPr>
        <w:t xml:space="preserve">akci Týden práce z domova každému, kdo </w:t>
      </w:r>
      <w:r w:rsidR="00B77A8C">
        <w:rPr>
          <w:color w:val="000000"/>
        </w:rPr>
        <w:t xml:space="preserve">si to </w:t>
      </w:r>
      <w:r w:rsidR="00F942FD" w:rsidRPr="00C90426">
        <w:rPr>
          <w:color w:val="000000"/>
        </w:rPr>
        <w:t>bude chtít</w:t>
      </w:r>
      <w:r w:rsidR="00B77A8C">
        <w:rPr>
          <w:color w:val="000000"/>
        </w:rPr>
        <w:t xml:space="preserve"> vyzkoušet</w:t>
      </w:r>
      <w:r w:rsidRPr="00C90426">
        <w:rPr>
          <w:color w:val="000000"/>
        </w:rPr>
        <w:t xml:space="preserve">. </w:t>
      </w:r>
      <w:r w:rsidRPr="00C90426">
        <w:t>Zatím se k nám přidal</w:t>
      </w:r>
      <w:r w:rsidR="00253CFA">
        <w:t>y</w:t>
      </w:r>
      <w:r w:rsidRPr="00C90426">
        <w:t xml:space="preserve"> například </w:t>
      </w:r>
      <w:proofErr w:type="spellStart"/>
      <w:r w:rsidRPr="00C90426">
        <w:t>Barco</w:t>
      </w:r>
      <w:proofErr w:type="spellEnd"/>
      <w:r w:rsidRPr="00C90426">
        <w:t xml:space="preserve">, </w:t>
      </w:r>
      <w:proofErr w:type="spellStart"/>
      <w:r w:rsidRPr="00C90426">
        <w:t>BlueJeans</w:t>
      </w:r>
      <w:proofErr w:type="spellEnd"/>
      <w:r w:rsidRPr="00C90426">
        <w:t xml:space="preserve">, </w:t>
      </w:r>
      <w:proofErr w:type="spellStart"/>
      <w:r w:rsidRPr="00C90426">
        <w:t>Samaschool</w:t>
      </w:r>
      <w:proofErr w:type="spellEnd"/>
      <w:r w:rsidRPr="00C90426">
        <w:t xml:space="preserve">, </w:t>
      </w:r>
      <w:proofErr w:type="spellStart"/>
      <w:r w:rsidRPr="00C90426">
        <w:t>Upwork</w:t>
      </w:r>
      <w:proofErr w:type="spellEnd"/>
      <w:r w:rsidRPr="00C90426">
        <w:t xml:space="preserve"> a Zoom. </w:t>
      </w:r>
      <w:r w:rsidR="00B32B04" w:rsidRPr="00C90426">
        <w:t>Firmy</w:t>
      </w:r>
      <w:r w:rsidRPr="00C90426">
        <w:t xml:space="preserve">, které mají zájem pomáhat společnosti </w:t>
      </w:r>
      <w:proofErr w:type="spellStart"/>
      <w:r w:rsidRPr="00C90426">
        <w:t>Logitech</w:t>
      </w:r>
      <w:proofErr w:type="spellEnd"/>
      <w:r w:rsidRPr="00C90426">
        <w:t xml:space="preserve"> podporovat </w:t>
      </w:r>
      <w:r w:rsidR="006C5F8A">
        <w:t>tuto akci</w:t>
      </w:r>
      <w:r w:rsidRPr="00C90426">
        <w:t xml:space="preserve">, mohou vyplnit tento </w:t>
      </w:r>
      <w:hyperlink r:id="rId13">
        <w:r w:rsidRPr="00C90426">
          <w:rPr>
            <w:color w:val="1155CC"/>
            <w:u w:val="single"/>
          </w:rPr>
          <w:t>form</w:t>
        </w:r>
        <w:r w:rsidRPr="00C90426">
          <w:rPr>
            <w:color w:val="1155CC"/>
            <w:u w:val="single"/>
          </w:rPr>
          <w:t>u</w:t>
        </w:r>
        <w:r w:rsidRPr="00C90426">
          <w:rPr>
            <w:color w:val="1155CC"/>
            <w:u w:val="single"/>
          </w:rPr>
          <w:t>lář</w:t>
        </w:r>
      </w:hyperlink>
      <w:r w:rsidRPr="00C90426">
        <w:t>. Seznam tipů</w:t>
      </w:r>
      <w:r w:rsidR="003813FE" w:rsidRPr="00C90426">
        <w:t xml:space="preserve">, jak </w:t>
      </w:r>
      <w:r w:rsidRPr="00C90426">
        <w:t xml:space="preserve">začít nebo zlepšit práci z domova, najdete </w:t>
      </w:r>
      <w:hyperlink r:id="rId14">
        <w:r w:rsidRPr="00C90426">
          <w:rPr>
            <w:color w:val="1155CC"/>
            <w:u w:val="single"/>
          </w:rPr>
          <w:t>zde</w:t>
        </w:r>
      </w:hyperlink>
      <w:r w:rsidRPr="00C90426">
        <w:t>.</w:t>
      </w:r>
    </w:p>
    <w:p w14:paraId="07DD0AF8" w14:textId="77777777" w:rsidR="007A1AC0" w:rsidRPr="00C90426" w:rsidRDefault="00880BBE">
      <w:pPr>
        <w:spacing w:before="120" w:after="120" w:line="360" w:lineRule="auto"/>
        <w:jc w:val="center"/>
      </w:pPr>
      <w:r w:rsidRPr="00C90426">
        <w:t># # #</w:t>
      </w:r>
    </w:p>
    <w:p w14:paraId="54477AB7" w14:textId="77777777" w:rsidR="00B84453" w:rsidRPr="0051193C" w:rsidRDefault="00B84453" w:rsidP="00B84453">
      <w:pPr>
        <w:spacing w:before="120" w:line="360" w:lineRule="auto"/>
        <w:rPr>
          <w:sz w:val="24"/>
          <w:szCs w:val="24"/>
        </w:rPr>
      </w:pPr>
      <w:r w:rsidRPr="0051193C">
        <w:rPr>
          <w:b/>
          <w:sz w:val="24"/>
          <w:szCs w:val="24"/>
        </w:rPr>
        <w:t xml:space="preserve">O společnosti </w:t>
      </w:r>
      <w:proofErr w:type="spellStart"/>
      <w:r w:rsidRPr="0051193C">
        <w:rPr>
          <w:b/>
          <w:sz w:val="24"/>
          <w:szCs w:val="24"/>
        </w:rPr>
        <w:t>Logitech</w:t>
      </w:r>
      <w:proofErr w:type="spellEnd"/>
    </w:p>
    <w:p w14:paraId="553BB3E4" w14:textId="77777777" w:rsidR="00B84453" w:rsidRPr="0051193C" w:rsidRDefault="00B84453" w:rsidP="00B84453">
      <w:pPr>
        <w:spacing w:before="120" w:line="360" w:lineRule="auto"/>
        <w:rPr>
          <w:sz w:val="24"/>
          <w:szCs w:val="24"/>
        </w:rPr>
      </w:pP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navrhuje a vytváří produkty, jež zaujímají místo v každodenní interakci lidí s digitálními technologiemi. Více než před 35 lety začala společnost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propojovat lidi pomocí počítačů a nyní její produkty spojují lidi také prostřednictvím hudby, počítačových her a videa. Mezi značky společnosti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patří </w:t>
      </w:r>
      <w:hyperlink r:id="rId15" w:history="1">
        <w:r w:rsidRPr="0051193C">
          <w:rPr>
            <w:color w:val="0000FF" w:themeColor="hyperlink"/>
            <w:sz w:val="24"/>
            <w:szCs w:val="24"/>
            <w:u w:val="single"/>
          </w:rPr>
          <w:t>Logitech</w:t>
        </w:r>
      </w:hyperlink>
      <w:r w:rsidRPr="0051193C">
        <w:rPr>
          <w:sz w:val="24"/>
          <w:szCs w:val="24"/>
        </w:rPr>
        <w:t xml:space="preserve">, </w:t>
      </w:r>
      <w:hyperlink r:id="rId16" w:history="1">
        <w:r w:rsidRPr="0051193C">
          <w:rPr>
            <w:color w:val="0000FF" w:themeColor="hyperlink"/>
            <w:sz w:val="24"/>
            <w:szCs w:val="24"/>
            <w:u w:val="single"/>
          </w:rPr>
          <w:t>Ultimate Ears</w:t>
        </w:r>
      </w:hyperlink>
      <w:r w:rsidRPr="0051193C">
        <w:rPr>
          <w:sz w:val="24"/>
          <w:szCs w:val="24"/>
        </w:rPr>
        <w:t xml:space="preserve">, </w:t>
      </w:r>
      <w:hyperlink r:id="rId17" w:history="1">
        <w:r w:rsidRPr="0051193C">
          <w:rPr>
            <w:color w:val="0000FF" w:themeColor="hyperlink"/>
            <w:sz w:val="24"/>
            <w:szCs w:val="24"/>
            <w:u w:val="single"/>
          </w:rPr>
          <w:t>Jaybird</w:t>
        </w:r>
      </w:hyperlink>
      <w:r w:rsidRPr="0051193C">
        <w:rPr>
          <w:sz w:val="24"/>
          <w:szCs w:val="24"/>
        </w:rPr>
        <w:t xml:space="preserve">, </w:t>
      </w:r>
      <w:hyperlink r:id="rId18" w:history="1">
        <w:r w:rsidRPr="0051193C">
          <w:rPr>
            <w:color w:val="0000FF" w:themeColor="hyperlink"/>
            <w:sz w:val="24"/>
            <w:szCs w:val="24"/>
            <w:u w:val="single"/>
          </w:rPr>
          <w:t>Logitech G</w:t>
        </w:r>
      </w:hyperlink>
      <w:r w:rsidRPr="0051193C">
        <w:rPr>
          <w:sz w:val="24"/>
          <w:szCs w:val="24"/>
        </w:rPr>
        <w:t xml:space="preserve"> a </w:t>
      </w:r>
      <w:hyperlink r:id="rId19" w:history="1">
        <w:r w:rsidRPr="0051193C">
          <w:rPr>
            <w:color w:val="0000FF" w:themeColor="hyperlink"/>
            <w:sz w:val="24"/>
            <w:szCs w:val="24"/>
            <w:u w:val="single"/>
          </w:rPr>
          <w:t>Astro Gaming</w:t>
        </w:r>
      </w:hyperlink>
      <w:r w:rsidRPr="0051193C">
        <w:rPr>
          <w:sz w:val="24"/>
          <w:szCs w:val="24"/>
        </w:rPr>
        <w:t xml:space="preserve">. Společnost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International byla založena v roce 1981 a je registrována ve Švýcarsku; její akcie se obchodují na švýcarské burze SIX </w:t>
      </w:r>
      <w:proofErr w:type="spellStart"/>
      <w:r w:rsidRPr="0051193C">
        <w:rPr>
          <w:sz w:val="24"/>
          <w:szCs w:val="24"/>
        </w:rPr>
        <w:t>Swiss</w:t>
      </w:r>
      <w:proofErr w:type="spellEnd"/>
      <w:r w:rsidRPr="0051193C">
        <w:rPr>
          <w:sz w:val="24"/>
          <w:szCs w:val="24"/>
        </w:rPr>
        <w:t xml:space="preserve"> Exchange (LOGN) a na americké burze </w:t>
      </w:r>
      <w:proofErr w:type="spellStart"/>
      <w:r w:rsidRPr="0051193C">
        <w:rPr>
          <w:sz w:val="24"/>
          <w:szCs w:val="24"/>
        </w:rPr>
        <w:t>Nasdaq</w:t>
      </w:r>
      <w:proofErr w:type="spellEnd"/>
      <w:r w:rsidRPr="0051193C">
        <w:rPr>
          <w:sz w:val="24"/>
          <w:szCs w:val="24"/>
        </w:rPr>
        <w:t xml:space="preserve"> </w:t>
      </w:r>
      <w:proofErr w:type="spellStart"/>
      <w:r w:rsidRPr="0051193C">
        <w:rPr>
          <w:sz w:val="24"/>
          <w:szCs w:val="24"/>
        </w:rPr>
        <w:t>Global</w:t>
      </w:r>
      <w:proofErr w:type="spellEnd"/>
      <w:r w:rsidRPr="0051193C">
        <w:rPr>
          <w:sz w:val="24"/>
          <w:szCs w:val="24"/>
        </w:rPr>
        <w:t xml:space="preserve"> </w:t>
      </w:r>
      <w:proofErr w:type="spellStart"/>
      <w:r w:rsidRPr="0051193C">
        <w:rPr>
          <w:sz w:val="24"/>
          <w:szCs w:val="24"/>
        </w:rPr>
        <w:t>Select</w:t>
      </w:r>
      <w:proofErr w:type="spellEnd"/>
      <w:r w:rsidRPr="0051193C">
        <w:rPr>
          <w:sz w:val="24"/>
          <w:szCs w:val="24"/>
        </w:rPr>
        <w:t xml:space="preserve"> Market (LOGI). Více informací o společnosti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můžete získat na webových stránkách </w:t>
      </w:r>
      <w:hyperlink r:id="rId20" w:history="1">
        <w:r w:rsidRPr="0051193C">
          <w:rPr>
            <w:color w:val="0000FF" w:themeColor="hyperlink"/>
            <w:sz w:val="24"/>
            <w:szCs w:val="24"/>
            <w:u w:val="single"/>
          </w:rPr>
          <w:t>www.logitech.com</w:t>
        </w:r>
      </w:hyperlink>
      <w:r w:rsidRPr="0051193C">
        <w:rPr>
          <w:sz w:val="24"/>
          <w:szCs w:val="24"/>
        </w:rPr>
        <w:t xml:space="preserve">, </w:t>
      </w:r>
      <w:hyperlink r:id="rId21" w:tgtFrame="_blank" w:history="1">
        <w:r w:rsidRPr="0051193C">
          <w:rPr>
            <w:color w:val="0000FF" w:themeColor="hyperlink"/>
            <w:sz w:val="24"/>
            <w:szCs w:val="24"/>
            <w:u w:val="single"/>
          </w:rPr>
          <w:t>firemním blogu</w:t>
        </w:r>
      </w:hyperlink>
      <w:r w:rsidRPr="0051193C">
        <w:rPr>
          <w:sz w:val="24"/>
          <w:szCs w:val="24"/>
        </w:rPr>
        <w:t xml:space="preserve">, </w:t>
      </w:r>
      <w:hyperlink r:id="rId22" w:history="1">
        <w:proofErr w:type="spellStart"/>
        <w:r w:rsidRPr="0051193C">
          <w:rPr>
            <w:color w:val="0000FF" w:themeColor="hyperlink"/>
            <w:sz w:val="24"/>
            <w:szCs w:val="24"/>
            <w:u w:val="single"/>
          </w:rPr>
          <w:t>Facebooku</w:t>
        </w:r>
        <w:proofErr w:type="spellEnd"/>
      </w:hyperlink>
      <w:r w:rsidRPr="0051193C">
        <w:rPr>
          <w:sz w:val="24"/>
          <w:szCs w:val="24"/>
        </w:rPr>
        <w:t> nebo na </w:t>
      </w:r>
      <w:proofErr w:type="spellStart"/>
      <w:r w:rsidRPr="0051193C">
        <w:rPr>
          <w:sz w:val="24"/>
          <w:szCs w:val="24"/>
        </w:rPr>
        <w:t>Twitteru</w:t>
      </w:r>
      <w:proofErr w:type="spellEnd"/>
      <w:r w:rsidRPr="0051193C">
        <w:rPr>
          <w:sz w:val="24"/>
          <w:szCs w:val="24"/>
        </w:rPr>
        <w:t xml:space="preserve"> s </w:t>
      </w:r>
      <w:proofErr w:type="spellStart"/>
      <w:r w:rsidRPr="0051193C">
        <w:rPr>
          <w:sz w:val="24"/>
          <w:szCs w:val="24"/>
        </w:rPr>
        <w:t>hashtagem</w:t>
      </w:r>
      <w:proofErr w:type="spellEnd"/>
      <w:r w:rsidRPr="0051193C">
        <w:rPr>
          <w:sz w:val="24"/>
          <w:szCs w:val="24"/>
        </w:rPr>
        <w:t> </w:t>
      </w:r>
      <w:hyperlink r:id="rId23" w:tgtFrame="_blank" w:history="1">
        <w:r w:rsidRPr="0051193C">
          <w:rPr>
            <w:color w:val="0000FF" w:themeColor="hyperlink"/>
            <w:sz w:val="24"/>
            <w:szCs w:val="24"/>
            <w:u w:val="single"/>
          </w:rPr>
          <w:t>@</w:t>
        </w:r>
        <w:proofErr w:type="spellStart"/>
        <w:r w:rsidRPr="0051193C">
          <w:rPr>
            <w:color w:val="0000FF" w:themeColor="hyperlink"/>
            <w:sz w:val="24"/>
            <w:szCs w:val="24"/>
            <w:u w:val="single"/>
          </w:rPr>
          <w:t>Logitech</w:t>
        </w:r>
        <w:proofErr w:type="spellEnd"/>
      </w:hyperlink>
      <w:r w:rsidRPr="0051193C">
        <w:rPr>
          <w:sz w:val="24"/>
          <w:szCs w:val="24"/>
        </w:rPr>
        <w:t>.</w:t>
      </w:r>
    </w:p>
    <w:p w14:paraId="6E7123DE" w14:textId="77777777" w:rsidR="00B84453" w:rsidRPr="0051193C" w:rsidRDefault="00B84453" w:rsidP="00B84453">
      <w:pPr>
        <w:rPr>
          <w:sz w:val="24"/>
          <w:szCs w:val="24"/>
        </w:rPr>
      </w:pPr>
    </w:p>
    <w:p w14:paraId="0579E706" w14:textId="77777777" w:rsidR="00B84453" w:rsidRPr="0051193C" w:rsidRDefault="00B84453" w:rsidP="00B84453">
      <w:pPr>
        <w:jc w:val="center"/>
        <w:rPr>
          <w:sz w:val="24"/>
          <w:szCs w:val="24"/>
        </w:rPr>
      </w:pPr>
      <w:r w:rsidRPr="0051193C">
        <w:rPr>
          <w:sz w:val="24"/>
          <w:szCs w:val="24"/>
          <w:highlight w:val="white"/>
        </w:rPr>
        <w:t>(LOGIIR)</w:t>
      </w:r>
    </w:p>
    <w:p w14:paraId="5EA95310" w14:textId="77777777" w:rsidR="007A1AC0" w:rsidRPr="00C90426" w:rsidRDefault="007A1AC0">
      <w:pPr>
        <w:spacing w:before="200" w:line="360" w:lineRule="auto"/>
      </w:pPr>
    </w:p>
    <w:p w14:paraId="20E46C59" w14:textId="77777777" w:rsidR="007A1AC0" w:rsidRPr="00C90426" w:rsidRDefault="007A1AC0">
      <w:pPr>
        <w:spacing w:before="200" w:line="360" w:lineRule="auto"/>
      </w:pPr>
    </w:p>
    <w:p w14:paraId="761D5C82" w14:textId="77777777" w:rsidR="007A1AC0" w:rsidRPr="00C90426" w:rsidRDefault="007A1AC0">
      <w:pPr>
        <w:spacing w:before="200" w:line="360" w:lineRule="auto"/>
      </w:pPr>
    </w:p>
    <w:p w14:paraId="5F72E0AF" w14:textId="77777777" w:rsidR="007A1AC0" w:rsidRPr="00C90426" w:rsidRDefault="007A1AC0">
      <w:pPr>
        <w:spacing w:before="200" w:line="360" w:lineRule="auto"/>
        <w:rPr>
          <w:sz w:val="16"/>
          <w:szCs w:val="16"/>
        </w:rPr>
      </w:pPr>
      <w:bookmarkStart w:id="1" w:name="_gjdgxs"/>
      <w:bookmarkEnd w:id="1"/>
    </w:p>
    <w:sectPr w:rsidR="007A1AC0" w:rsidRPr="00C90426">
      <w:headerReference w:type="default" r:id="rId24"/>
      <w:footerReference w:type="default" r:id="rId25"/>
      <w:pgSz w:w="12240" w:h="15840"/>
      <w:pgMar w:top="2160" w:right="1080" w:bottom="1080" w:left="108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11442" w14:textId="77777777" w:rsidR="00CC157E" w:rsidRDefault="00CC157E">
      <w:pPr>
        <w:spacing w:line="240" w:lineRule="auto"/>
      </w:pPr>
      <w:r>
        <w:separator/>
      </w:r>
    </w:p>
  </w:endnote>
  <w:endnote w:type="continuationSeparator" w:id="0">
    <w:p w14:paraId="3372BDB2" w14:textId="77777777" w:rsidR="00CC157E" w:rsidRDefault="00CC1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1FF3F" w14:textId="77777777" w:rsidR="007A1AC0" w:rsidRDefault="007A1A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CCD07" w14:textId="77777777" w:rsidR="00CC157E" w:rsidRDefault="00CC157E">
      <w:pPr>
        <w:spacing w:line="240" w:lineRule="auto"/>
      </w:pPr>
      <w:r>
        <w:separator/>
      </w:r>
    </w:p>
  </w:footnote>
  <w:footnote w:type="continuationSeparator" w:id="0">
    <w:p w14:paraId="5375A6FD" w14:textId="77777777" w:rsidR="00CC157E" w:rsidRDefault="00CC1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384D" w14:textId="77777777" w:rsidR="007A1AC0" w:rsidRDefault="007A1AC0">
    <w:pPr>
      <w:widowControl/>
      <w:jc w:val="right"/>
      <w:rPr>
        <w:rFonts w:ascii="Poppins" w:eastAsia="Poppins" w:hAnsi="Poppins" w:cs="Poppins"/>
      </w:rPr>
    </w:pPr>
  </w:p>
  <w:p w14:paraId="1FFED045" w14:textId="77777777" w:rsidR="007A1AC0" w:rsidRDefault="00880BBE">
    <w:pPr>
      <w:widowControl/>
      <w:jc w:val="right"/>
      <w:rPr>
        <w:rFonts w:ascii="Poppins" w:eastAsia="Poppins" w:hAnsi="Poppins" w:cs="Poppins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 wp14:anchorId="59822D79" wp14:editId="7217710B">
          <wp:simplePos x="0" y="0"/>
          <wp:positionH relativeFrom="margin">
            <wp:posOffset>4229100</wp:posOffset>
          </wp:positionH>
          <wp:positionV relativeFrom="paragraph">
            <wp:posOffset>180975</wp:posOffset>
          </wp:positionV>
          <wp:extent cx="2232819" cy="461963"/>
          <wp:effectExtent l="0" t="0" r="0" b="0"/>
          <wp:wrapSquare wrapText="bothSides" distT="0" distB="0" distL="114300" distR="114300"/>
          <wp:docPr id="1" name="image2.jpg" descr="5_15_15_Logitech Logo_RGB-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5_15_15_Logitech Logo_RGB-1"/>
                  <pic:cNvPicPr preferRelativeResize="0"/>
                </pic:nvPicPr>
                <pic:blipFill>
                  <a:blip r:embed="rId1"/>
                  <a:srcRect t="31035" b="27586"/>
                  <a:stretch>
                    <a:fillRect/>
                  </a:stretch>
                </pic:blipFill>
                <pic:spPr>
                  <a:xfrm>
                    <a:off x="0" y="0"/>
                    <a:ext cx="2232819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88A8EF" w14:textId="77777777" w:rsidR="007A1AC0" w:rsidRDefault="007A1AC0">
    <w:pPr>
      <w:widowControl/>
      <w:jc w:val="right"/>
    </w:pPr>
  </w:p>
  <w:p w14:paraId="4EC57F56" w14:textId="77777777" w:rsidR="007A1AC0" w:rsidRDefault="007A1AC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MzK1MDS1MDMxMzdT0lEKTi0uzszPAykwqgUAREL+eiwAAAA="/>
  </w:docVars>
  <w:rsids>
    <w:rsidRoot w:val="007A1AC0"/>
    <w:rsid w:val="00051AE6"/>
    <w:rsid w:val="00085C83"/>
    <w:rsid w:val="000A4A87"/>
    <w:rsid w:val="000F2327"/>
    <w:rsid w:val="000F59C4"/>
    <w:rsid w:val="00121666"/>
    <w:rsid w:val="001442D8"/>
    <w:rsid w:val="00155A07"/>
    <w:rsid w:val="00190996"/>
    <w:rsid w:val="00193595"/>
    <w:rsid w:val="001C2675"/>
    <w:rsid w:val="0024272D"/>
    <w:rsid w:val="00253CFA"/>
    <w:rsid w:val="002952D7"/>
    <w:rsid w:val="002C62BD"/>
    <w:rsid w:val="002D4C57"/>
    <w:rsid w:val="003046C5"/>
    <w:rsid w:val="003813FE"/>
    <w:rsid w:val="003C0B9F"/>
    <w:rsid w:val="003C69C3"/>
    <w:rsid w:val="003D0088"/>
    <w:rsid w:val="004541B6"/>
    <w:rsid w:val="004609BA"/>
    <w:rsid w:val="00475631"/>
    <w:rsid w:val="00482DE6"/>
    <w:rsid w:val="004C764E"/>
    <w:rsid w:val="005252E7"/>
    <w:rsid w:val="00544BE7"/>
    <w:rsid w:val="005568AA"/>
    <w:rsid w:val="005B3E6D"/>
    <w:rsid w:val="00612429"/>
    <w:rsid w:val="0063102B"/>
    <w:rsid w:val="006549FF"/>
    <w:rsid w:val="006C5F8A"/>
    <w:rsid w:val="006D21C1"/>
    <w:rsid w:val="006E12CC"/>
    <w:rsid w:val="0079004F"/>
    <w:rsid w:val="007A17D8"/>
    <w:rsid w:val="007A1AC0"/>
    <w:rsid w:val="007E1116"/>
    <w:rsid w:val="007F1FF3"/>
    <w:rsid w:val="007F79AA"/>
    <w:rsid w:val="00806911"/>
    <w:rsid w:val="0085600C"/>
    <w:rsid w:val="00880BBE"/>
    <w:rsid w:val="00894E83"/>
    <w:rsid w:val="008E394E"/>
    <w:rsid w:val="008E43B3"/>
    <w:rsid w:val="00931328"/>
    <w:rsid w:val="0096038C"/>
    <w:rsid w:val="009C7C56"/>
    <w:rsid w:val="00A372CC"/>
    <w:rsid w:val="00A73E5F"/>
    <w:rsid w:val="00B16D67"/>
    <w:rsid w:val="00B32B04"/>
    <w:rsid w:val="00B77A8C"/>
    <w:rsid w:val="00B84453"/>
    <w:rsid w:val="00BA48D0"/>
    <w:rsid w:val="00BB34DA"/>
    <w:rsid w:val="00BC35D3"/>
    <w:rsid w:val="00BF6C08"/>
    <w:rsid w:val="00C37833"/>
    <w:rsid w:val="00C64D3F"/>
    <w:rsid w:val="00C90426"/>
    <w:rsid w:val="00C96742"/>
    <w:rsid w:val="00CC157E"/>
    <w:rsid w:val="00D5731A"/>
    <w:rsid w:val="00DB432B"/>
    <w:rsid w:val="00DC145D"/>
    <w:rsid w:val="00DD5ACD"/>
    <w:rsid w:val="00E466A7"/>
    <w:rsid w:val="00E63579"/>
    <w:rsid w:val="00F942FD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ADE6"/>
  <w15:docId w15:val="{ED2FE601-F8F9-4CCB-96BC-669792D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ezmezer1">
    <w:name w:val="Bez mezer1"/>
    <w:uiPriority w:val="1"/>
    <w:qFormat/>
    <w:rsid w:val="00193595"/>
    <w:pPr>
      <w:widowControl/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A4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8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8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48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en-us" TargetMode="External"/><Relationship Id="rId13" Type="http://schemas.openxmlformats.org/officeDocument/2006/relationships/hyperlink" Target="https://goo.gl/forms/HzYucF92CpS2Qa4E3" TargetMode="External"/><Relationship Id="rId18" Type="http://schemas.openxmlformats.org/officeDocument/2006/relationships/hyperlink" Target="https://www.logitechg.com/cs-cz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log.logitech.com/" TargetMode="External"/><Relationship Id="rId7" Type="http://schemas.openxmlformats.org/officeDocument/2006/relationships/hyperlink" Target="http://www.logitech.com/en-us" TargetMode="External"/><Relationship Id="rId12" Type="http://schemas.openxmlformats.org/officeDocument/2006/relationships/hyperlink" Target="http://globalworkplaceanalytics.com/resources/costs-benefits" TargetMode="External"/><Relationship Id="rId17" Type="http://schemas.openxmlformats.org/officeDocument/2006/relationships/hyperlink" Target="https://jaybirdsport.com/en-roeu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ultimateears.com/en-us" TargetMode="External"/><Relationship Id="rId20" Type="http://schemas.openxmlformats.org/officeDocument/2006/relationships/hyperlink" Target="http://www.logitech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s://www.logitech.com/en-us/promo/national-wfh-week.html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logitech.com/cs-cz" TargetMode="External"/><Relationship Id="rId23" Type="http://schemas.openxmlformats.org/officeDocument/2006/relationships/hyperlink" Target="https://twitter.com/Logitech" TargetMode="External"/><Relationship Id="rId10" Type="http://schemas.openxmlformats.org/officeDocument/2006/relationships/hyperlink" Target="https://ctt.ac/fOa21" TargetMode="External"/><Relationship Id="rId19" Type="http://schemas.openxmlformats.org/officeDocument/2006/relationships/hyperlink" Target="https://www.astrogaming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ogitech.com/en-us/promo/national-wfh-week.html" TargetMode="External"/><Relationship Id="rId14" Type="http://schemas.openxmlformats.org/officeDocument/2006/relationships/hyperlink" Target="https://www.linkedin.com/pulse/top-10-tips-make-working-from-home-work-you-scott-wharton/" TargetMode="External"/><Relationship Id="rId22" Type="http://schemas.openxmlformats.org/officeDocument/2006/relationships/hyperlink" Target="https://www.facebook.com/logitechczsk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5</cp:revision>
  <cp:lastPrinted>2018-09-26T08:07:00Z</cp:lastPrinted>
  <dcterms:created xsi:type="dcterms:W3CDTF">2018-09-26T08:44:00Z</dcterms:created>
  <dcterms:modified xsi:type="dcterms:W3CDTF">2018-10-02T08:58:00Z</dcterms:modified>
</cp:coreProperties>
</file>