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1DD" w:rsidRDefault="00DB0B59">
      <w:pPr>
        <w:pStyle w:val="Nadpis2"/>
        <w:spacing w:before="0" w:after="0" w:line="240" w:lineRule="auto"/>
        <w:contextualSpacing w:val="0"/>
        <w:rPr>
          <w:color w:val="3C3C3B"/>
          <w:sz w:val="28"/>
          <w:szCs w:val="28"/>
        </w:rPr>
      </w:pPr>
      <w:r>
        <w:rPr>
          <w:color w:val="3C3C3B"/>
          <w:sz w:val="28"/>
          <w:szCs w:val="28"/>
        </w:rPr>
        <w:t>eFact Sheet</w:t>
      </w:r>
    </w:p>
    <w:p w:rsidR="007901DD" w:rsidRDefault="007901DD">
      <w:pPr>
        <w:spacing w:line="240" w:lineRule="auto"/>
        <w:rPr>
          <w:sz w:val="20"/>
          <w:szCs w:val="20"/>
        </w:rPr>
      </w:pPr>
    </w:p>
    <w:p w:rsidR="007901DD" w:rsidRDefault="00DB0B59">
      <w:pPr>
        <w:spacing w:line="240" w:lineRule="auto"/>
        <w:rPr>
          <w:sz w:val="36"/>
          <w:szCs w:val="36"/>
        </w:rPr>
      </w:pPr>
      <w:r>
        <w:rPr>
          <w:b/>
          <w:sz w:val="36"/>
          <w:szCs w:val="36"/>
        </w:rPr>
        <w:t>Logitech</w:t>
      </w:r>
      <w:r>
        <w:rPr>
          <w:rFonts w:ascii="Symbol" w:eastAsia="Symbol" w:hAnsi="Symbol" w:cs="Symbol"/>
          <w:b/>
          <w:sz w:val="36"/>
          <w:szCs w:val="36"/>
        </w:rPr>
        <w:t></w:t>
      </w:r>
      <w:r>
        <w:rPr>
          <w:b/>
          <w:sz w:val="36"/>
          <w:szCs w:val="36"/>
        </w:rPr>
        <w:t xml:space="preserve"> MX Master 2S Wireless Mouse </w:t>
      </w:r>
    </w:p>
    <w:p w:rsidR="007901DD" w:rsidRDefault="00DB0B59">
      <w:pPr>
        <w:spacing w:line="240" w:lineRule="auto"/>
        <w:rPr>
          <w:sz w:val="32"/>
          <w:szCs w:val="32"/>
        </w:rPr>
      </w:pPr>
      <w:r>
        <w:rPr>
          <w:sz w:val="32"/>
          <w:szCs w:val="32"/>
        </w:rPr>
        <w:t xml:space="preserve">The MX Master is made even better with advanced features for multi-computer use. </w:t>
      </w:r>
    </w:p>
    <w:p w:rsidR="007901DD" w:rsidRDefault="007901DD">
      <w:pPr>
        <w:spacing w:line="240" w:lineRule="auto"/>
        <w:rPr>
          <w:sz w:val="32"/>
          <w:szCs w:val="32"/>
        </w:rPr>
      </w:pPr>
    </w:p>
    <w:p w:rsidR="007901DD" w:rsidRDefault="00DB0B59">
      <w:pPr>
        <w:pStyle w:val="Nadpis3"/>
        <w:spacing w:before="0" w:after="0" w:line="240" w:lineRule="auto"/>
        <w:contextualSpacing w:val="0"/>
        <w:rPr>
          <w:color w:val="000000"/>
          <w:sz w:val="24"/>
          <w:szCs w:val="24"/>
        </w:rPr>
      </w:pPr>
      <w:r>
        <w:rPr>
          <w:b/>
          <w:color w:val="000000"/>
          <w:sz w:val="24"/>
          <w:szCs w:val="24"/>
        </w:rPr>
        <w:t>Announcement Date</w:t>
      </w:r>
      <w:r>
        <w:rPr>
          <w:color w:val="000000"/>
          <w:sz w:val="24"/>
          <w:szCs w:val="24"/>
        </w:rPr>
        <w:t xml:space="preserve">: June 1, 2017      </w:t>
      </w:r>
      <w:r>
        <w:rPr>
          <w:b/>
          <w:color w:val="FF0000"/>
          <w:sz w:val="24"/>
          <w:szCs w:val="24"/>
        </w:rPr>
        <w:tab/>
      </w:r>
      <w:r>
        <w:rPr>
          <w:b/>
          <w:color w:val="FF0000"/>
          <w:sz w:val="24"/>
          <w:szCs w:val="24"/>
        </w:rPr>
        <w:tab/>
        <w:t xml:space="preserve">           </w:t>
      </w:r>
      <w:r>
        <w:rPr>
          <w:b/>
          <w:color w:val="FF0000"/>
          <w:sz w:val="24"/>
          <w:szCs w:val="24"/>
        </w:rPr>
        <w:tab/>
      </w:r>
      <w:r>
        <w:rPr>
          <w:b/>
          <w:color w:val="FF0000"/>
          <w:sz w:val="24"/>
          <w:szCs w:val="24"/>
        </w:rPr>
        <w:tab/>
        <w:t xml:space="preserve">      </w:t>
      </w:r>
      <w:r>
        <w:rPr>
          <w:b/>
          <w:color w:val="000000"/>
          <w:sz w:val="24"/>
          <w:szCs w:val="24"/>
        </w:rPr>
        <w:t>Shipping</w:t>
      </w:r>
      <w:r>
        <w:rPr>
          <w:color w:val="000000"/>
          <w:sz w:val="24"/>
          <w:szCs w:val="24"/>
        </w:rPr>
        <w:t xml:space="preserve">: June 2017 </w:t>
      </w:r>
    </w:p>
    <w:p w:rsidR="007901DD" w:rsidRDefault="00DB0B59">
      <w:pPr>
        <w:pStyle w:val="Nadpis3"/>
        <w:spacing w:before="0" w:after="0" w:line="240" w:lineRule="auto"/>
        <w:contextualSpacing w:val="0"/>
        <w:rPr>
          <w:sz w:val="24"/>
          <w:szCs w:val="24"/>
        </w:rPr>
      </w:pPr>
      <w:r>
        <w:rPr>
          <w:b/>
          <w:sz w:val="24"/>
          <w:szCs w:val="24"/>
        </w:rPr>
        <w:t>Price</w:t>
      </w:r>
      <w:r>
        <w:rPr>
          <w:sz w:val="24"/>
          <w:szCs w:val="24"/>
        </w:rPr>
        <w:t>: €10</w:t>
      </w:r>
      <w:bookmarkStart w:id="0" w:name="_GoBack"/>
      <w:bookmarkEnd w:id="0"/>
      <w:r>
        <w:rPr>
          <w:sz w:val="24"/>
          <w:szCs w:val="24"/>
        </w:rPr>
        <w:t>9</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b/>
          <w:sz w:val="24"/>
          <w:szCs w:val="24"/>
        </w:rPr>
        <w:t>Available at</w:t>
      </w:r>
      <w:r>
        <w:rPr>
          <w:sz w:val="24"/>
          <w:szCs w:val="24"/>
        </w:rPr>
        <w:t xml:space="preserve">: </w:t>
      </w:r>
      <w:hyperlink r:id="rId7">
        <w:r>
          <w:rPr>
            <w:color w:val="0563C1"/>
            <w:sz w:val="24"/>
            <w:szCs w:val="24"/>
            <w:u w:val="single"/>
          </w:rPr>
          <w:t>www.logitech.com</w:t>
        </w:r>
      </w:hyperlink>
      <w:hyperlink r:id="rId8"/>
    </w:p>
    <w:p w:rsidR="007901DD" w:rsidRDefault="00DB0B59">
      <w:pPr>
        <w:spacing w:line="240" w:lineRule="auto"/>
        <w:rPr>
          <w:sz w:val="24"/>
          <w:szCs w:val="24"/>
        </w:rPr>
      </w:pPr>
      <w:hyperlink r:id="rId9"/>
    </w:p>
    <w:p w:rsidR="007901DD" w:rsidRDefault="00DB0B59">
      <w:pPr>
        <w:spacing w:line="240" w:lineRule="auto"/>
        <w:rPr>
          <w:sz w:val="24"/>
          <w:szCs w:val="24"/>
        </w:rPr>
      </w:pPr>
      <w:r>
        <w:rPr>
          <w:b/>
          <w:sz w:val="24"/>
          <w:szCs w:val="24"/>
        </w:rPr>
        <w:t>Product Description</w:t>
      </w:r>
    </w:p>
    <w:p w:rsidR="007901DD" w:rsidRDefault="00DB0B59">
      <w:pPr>
        <w:spacing w:line="240" w:lineRule="auto"/>
      </w:pPr>
      <w:r>
        <w:t>The Logitech</w:t>
      </w:r>
      <w:r>
        <w:rPr>
          <w:rFonts w:ascii="Symbol" w:eastAsia="Symbol" w:hAnsi="Symbol" w:cs="Symbol"/>
        </w:rPr>
        <w:t></w:t>
      </w:r>
      <w:r>
        <w:t xml:space="preserve"> MX Master 2S updates the flagship mouse to bring multi-computer use to a bold new level. By harnessing the power of Logitech FLOW, you can control up to three computers and seamlessly move text, images and files between devices. Your hand and wrist is sup</w:t>
      </w:r>
      <w:r>
        <w:t xml:space="preserve">ported with an ergonomic design as you scroll through documents and Web pages faster and easier with a speed-adaptive scroll wheel in a handcrafted, sculpted shape. A quick, rechargeable battery gives you a day’s worth of work in just minutes and can hold </w:t>
      </w:r>
      <w:r>
        <w:t xml:space="preserve">a full charge for over two months. And thanks to high precision tracking, you can work virtually anywhere, even on glass.* </w:t>
      </w:r>
    </w:p>
    <w:p w:rsidR="007901DD" w:rsidRDefault="00DB0B59">
      <w:pPr>
        <w:spacing w:line="240" w:lineRule="auto"/>
        <w:rPr>
          <w:b/>
          <w:sz w:val="24"/>
          <w:szCs w:val="24"/>
        </w:rPr>
      </w:pPr>
      <w:r>
        <w:br/>
      </w:r>
      <w:r>
        <w:rPr>
          <w:b/>
          <w:sz w:val="24"/>
          <w:szCs w:val="24"/>
        </w:rPr>
        <w:t>Key Features</w:t>
      </w:r>
    </w:p>
    <w:p w:rsidR="007901DD" w:rsidRDefault="00DB0B59">
      <w:pPr>
        <w:numPr>
          <w:ilvl w:val="0"/>
          <w:numId w:val="6"/>
        </w:numPr>
        <w:spacing w:line="240" w:lineRule="auto"/>
        <w:ind w:hanging="360"/>
        <w:contextualSpacing/>
      </w:pPr>
      <w:r>
        <w:rPr>
          <w:u w:val="single"/>
        </w:rPr>
        <w:t>Logitech FLOW:</w:t>
      </w:r>
      <w:r>
        <w:t xml:space="preserve"> Seamlessly control multiple devices at the same time and even copy-paste content and documents between </w:t>
      </w:r>
      <w:r>
        <w:t xml:space="preserve">those computers.** </w:t>
      </w:r>
    </w:p>
    <w:p w:rsidR="007901DD" w:rsidRDefault="00DB0B59">
      <w:pPr>
        <w:numPr>
          <w:ilvl w:val="0"/>
          <w:numId w:val="6"/>
        </w:numPr>
        <w:spacing w:line="240" w:lineRule="auto"/>
        <w:ind w:hanging="360"/>
        <w:contextualSpacing/>
      </w:pPr>
      <w:r>
        <w:rPr>
          <w:u w:val="single"/>
        </w:rPr>
        <w:t>Darkfield™ High Precision Tracking:</w:t>
      </w:r>
      <w:r>
        <w:t xml:space="preserve"> Track on almost any surface with flawless control, even glass, with up to 4,000 dots per inch.</w:t>
      </w:r>
    </w:p>
    <w:p w:rsidR="007901DD" w:rsidRDefault="00DB0B59">
      <w:pPr>
        <w:numPr>
          <w:ilvl w:val="0"/>
          <w:numId w:val="6"/>
        </w:numPr>
        <w:spacing w:line="240" w:lineRule="auto"/>
        <w:ind w:hanging="360"/>
        <w:contextualSpacing/>
      </w:pPr>
      <w:r>
        <w:rPr>
          <w:u w:val="single"/>
        </w:rPr>
        <w:t>Rechargeable Battery:</w:t>
      </w:r>
      <w:r>
        <w:t xml:space="preserve"> Plug MX Master 2S into your computer using the micro-USB charging cable and get eno</w:t>
      </w:r>
      <w:r>
        <w:t xml:space="preserve">ugh power for a full day of usage in only three minutes with a full charge that can last up to 70 days.*** </w:t>
      </w:r>
    </w:p>
    <w:p w:rsidR="007901DD" w:rsidRDefault="00DB0B59">
      <w:pPr>
        <w:numPr>
          <w:ilvl w:val="0"/>
          <w:numId w:val="6"/>
        </w:numPr>
        <w:spacing w:line="240" w:lineRule="auto"/>
        <w:ind w:hanging="360"/>
        <w:contextualSpacing/>
      </w:pPr>
      <w:r>
        <w:rPr>
          <w:u w:val="single"/>
        </w:rPr>
        <w:t>Unique Scrolling Experience:</w:t>
      </w:r>
      <w:r>
        <w:t xml:space="preserve"> Scroll through Web pages faster and easier with a speed-adaptive scroll wheel that auto-shifts from click-to-click to h</w:t>
      </w:r>
      <w:r>
        <w:t xml:space="preserve">yper-fast scroll. </w:t>
      </w:r>
      <w:r>
        <w:rPr>
          <w:noProof/>
        </w:rPr>
        <w:drawing>
          <wp:anchor distT="114300" distB="114300" distL="114300" distR="114300" simplePos="0" relativeHeight="251658240" behindDoc="0" locked="0" layoutInCell="0" hidden="0" allowOverlap="1">
            <wp:simplePos x="0" y="0"/>
            <wp:positionH relativeFrom="margin">
              <wp:posOffset>3743325</wp:posOffset>
            </wp:positionH>
            <wp:positionV relativeFrom="paragraph">
              <wp:posOffset>600075</wp:posOffset>
            </wp:positionV>
            <wp:extent cx="2867025" cy="2867025"/>
            <wp:effectExtent l="0" t="0" r="0" b="0"/>
            <wp:wrapSquare wrapText="bothSides" distT="114300" distB="114300" distL="114300" distR="114300"/>
            <wp:docPr id="1" name="image3.png" descr="webimage-B784D46D-FE4E-4EBB-BAB9689900A28EA8.png"/>
            <wp:cNvGraphicFramePr/>
            <a:graphic xmlns:a="http://schemas.openxmlformats.org/drawingml/2006/main">
              <a:graphicData uri="http://schemas.openxmlformats.org/drawingml/2006/picture">
                <pic:pic xmlns:pic="http://schemas.openxmlformats.org/drawingml/2006/picture">
                  <pic:nvPicPr>
                    <pic:cNvPr id="0" name="image3.png" descr="webimage-B784D46D-FE4E-4EBB-BAB9689900A28EA8.png"/>
                    <pic:cNvPicPr preferRelativeResize="0"/>
                  </pic:nvPicPr>
                  <pic:blipFill>
                    <a:blip r:embed="rId10"/>
                    <a:srcRect/>
                    <a:stretch>
                      <a:fillRect/>
                    </a:stretch>
                  </pic:blipFill>
                  <pic:spPr>
                    <a:xfrm>
                      <a:off x="0" y="0"/>
                      <a:ext cx="2867025" cy="2867025"/>
                    </a:xfrm>
                    <a:prstGeom prst="rect">
                      <a:avLst/>
                    </a:prstGeom>
                    <a:ln/>
                  </pic:spPr>
                </pic:pic>
              </a:graphicData>
            </a:graphic>
          </wp:anchor>
        </w:drawing>
      </w:r>
    </w:p>
    <w:p w:rsidR="007901DD" w:rsidRDefault="00DB0B59">
      <w:pPr>
        <w:numPr>
          <w:ilvl w:val="0"/>
          <w:numId w:val="6"/>
        </w:numPr>
        <w:spacing w:line="240" w:lineRule="auto"/>
        <w:ind w:hanging="360"/>
        <w:contextualSpacing/>
      </w:pPr>
      <w:r>
        <w:rPr>
          <w:u w:val="single"/>
        </w:rPr>
        <w:t>Comfortable Shape:</w:t>
      </w:r>
      <w:r>
        <w:t xml:space="preserve"> Crafted to fit your hand, this comfortable mobile mouse provides the control you need at home, at work or on the go.</w:t>
      </w:r>
    </w:p>
    <w:p w:rsidR="007901DD" w:rsidRDefault="007901DD">
      <w:pPr>
        <w:spacing w:line="240" w:lineRule="auto"/>
        <w:rPr>
          <w:b/>
          <w:sz w:val="24"/>
          <w:szCs w:val="24"/>
        </w:rPr>
      </w:pPr>
    </w:p>
    <w:p w:rsidR="007901DD" w:rsidRDefault="00DB0B59">
      <w:pPr>
        <w:pStyle w:val="Nadpis3"/>
        <w:spacing w:before="0" w:after="0" w:line="240" w:lineRule="auto"/>
        <w:contextualSpacing w:val="0"/>
        <w:rPr>
          <w:b/>
          <w:color w:val="000000"/>
          <w:sz w:val="24"/>
          <w:szCs w:val="24"/>
        </w:rPr>
      </w:pPr>
      <w:bookmarkStart w:id="1" w:name="_t07rszpedt5i" w:colFirst="0" w:colLast="0"/>
      <w:bookmarkEnd w:id="1"/>
      <w:r>
        <w:rPr>
          <w:b/>
          <w:color w:val="000000"/>
          <w:sz w:val="24"/>
          <w:szCs w:val="24"/>
        </w:rPr>
        <w:t>System Requirements</w:t>
      </w:r>
    </w:p>
    <w:p w:rsidR="007901DD" w:rsidRDefault="00DB0B59">
      <w:pPr>
        <w:rPr>
          <w:i/>
          <w:u w:val="single"/>
        </w:rPr>
      </w:pPr>
      <w:r>
        <w:rPr>
          <w:i/>
          <w:u w:val="single"/>
        </w:rPr>
        <w:t>Unifying Receiver</w:t>
      </w:r>
    </w:p>
    <w:p w:rsidR="007901DD" w:rsidRDefault="00DB0B59">
      <w:pPr>
        <w:numPr>
          <w:ilvl w:val="0"/>
          <w:numId w:val="1"/>
        </w:numPr>
        <w:ind w:hanging="360"/>
        <w:contextualSpacing/>
      </w:pPr>
      <w:r>
        <w:t xml:space="preserve">Available USB Port </w:t>
      </w:r>
    </w:p>
    <w:p w:rsidR="007901DD" w:rsidRDefault="00DB0B59">
      <w:pPr>
        <w:numPr>
          <w:ilvl w:val="0"/>
          <w:numId w:val="1"/>
        </w:numPr>
        <w:ind w:hanging="360"/>
        <w:contextualSpacing/>
      </w:pPr>
      <w:r>
        <w:t>Windows® 7, Windows 8, Windows 10 or high</w:t>
      </w:r>
      <w:r>
        <w:t>er</w:t>
      </w:r>
    </w:p>
    <w:p w:rsidR="007901DD" w:rsidRDefault="00DB0B59">
      <w:pPr>
        <w:numPr>
          <w:ilvl w:val="0"/>
          <w:numId w:val="1"/>
        </w:numPr>
        <w:ind w:hanging="360"/>
        <w:contextualSpacing/>
      </w:pPr>
      <w:r>
        <w:t>Mac® OS X 10.10 or higher</w:t>
      </w:r>
    </w:p>
    <w:p w:rsidR="007901DD" w:rsidRDefault="00DB0B59">
      <w:r>
        <w:t xml:space="preserve"> </w:t>
      </w:r>
      <w:r>
        <w:br/>
      </w:r>
      <w:r>
        <w:rPr>
          <w:i/>
          <w:u w:val="single"/>
        </w:rPr>
        <w:t>Bluetooth®</w:t>
      </w:r>
    </w:p>
    <w:p w:rsidR="007901DD" w:rsidRDefault="00DB0B59">
      <w:pPr>
        <w:numPr>
          <w:ilvl w:val="0"/>
          <w:numId w:val="8"/>
        </w:numPr>
        <w:ind w:hanging="360"/>
        <w:contextualSpacing/>
      </w:pPr>
      <w:r>
        <w:t>Bluetooth low energy technology</w:t>
      </w:r>
    </w:p>
    <w:p w:rsidR="007901DD" w:rsidRDefault="00DB0B59">
      <w:pPr>
        <w:numPr>
          <w:ilvl w:val="0"/>
          <w:numId w:val="7"/>
        </w:numPr>
        <w:ind w:hanging="360"/>
        <w:contextualSpacing/>
      </w:pPr>
      <w:r>
        <w:t xml:space="preserve">Windows 8 or higher </w:t>
      </w:r>
    </w:p>
    <w:p w:rsidR="007901DD" w:rsidRDefault="00DB0B59">
      <w:pPr>
        <w:numPr>
          <w:ilvl w:val="0"/>
          <w:numId w:val="7"/>
        </w:numPr>
        <w:ind w:hanging="360"/>
        <w:contextualSpacing/>
      </w:pPr>
      <w:r>
        <w:t>Mac OS X 10.10 or higher</w:t>
      </w:r>
    </w:p>
    <w:p w:rsidR="007901DD" w:rsidRDefault="007901DD">
      <w:pPr>
        <w:spacing w:line="240" w:lineRule="auto"/>
        <w:rPr>
          <w:b/>
          <w:sz w:val="24"/>
          <w:szCs w:val="24"/>
        </w:rPr>
      </w:pPr>
    </w:p>
    <w:p w:rsidR="007901DD" w:rsidRDefault="00DB0B59">
      <w:pPr>
        <w:spacing w:line="240" w:lineRule="auto"/>
        <w:rPr>
          <w:b/>
          <w:sz w:val="24"/>
          <w:szCs w:val="24"/>
        </w:rPr>
      </w:pPr>
      <w:r>
        <w:rPr>
          <w:b/>
          <w:sz w:val="24"/>
          <w:szCs w:val="24"/>
        </w:rPr>
        <w:t>Product Specifications</w:t>
      </w:r>
    </w:p>
    <w:p w:rsidR="007901DD" w:rsidRDefault="00DB0B59">
      <w:pPr>
        <w:numPr>
          <w:ilvl w:val="0"/>
          <w:numId w:val="2"/>
        </w:numPr>
        <w:spacing w:line="240" w:lineRule="auto"/>
        <w:ind w:hanging="360"/>
        <w:contextualSpacing/>
      </w:pPr>
      <w:r>
        <w:t>Dimensions</w:t>
      </w:r>
      <w:r>
        <w:rPr>
          <w:b/>
        </w:rPr>
        <w:t xml:space="preserve"> </w:t>
      </w:r>
    </w:p>
    <w:p w:rsidR="007901DD" w:rsidRDefault="00DB0B59">
      <w:pPr>
        <w:numPr>
          <w:ilvl w:val="0"/>
          <w:numId w:val="5"/>
        </w:numPr>
        <w:spacing w:line="240" w:lineRule="auto"/>
        <w:ind w:hanging="360"/>
        <w:contextualSpacing/>
        <w:rPr>
          <w:color w:val="222222"/>
        </w:rPr>
      </w:pPr>
      <w:r>
        <w:rPr>
          <w:color w:val="222222"/>
        </w:rPr>
        <w:t>Width: 8.6 cm</w:t>
      </w:r>
    </w:p>
    <w:p w:rsidR="007901DD" w:rsidRDefault="00DB0B59">
      <w:pPr>
        <w:numPr>
          <w:ilvl w:val="0"/>
          <w:numId w:val="5"/>
        </w:numPr>
        <w:spacing w:line="240" w:lineRule="auto"/>
        <w:ind w:hanging="360"/>
        <w:contextualSpacing/>
        <w:rPr>
          <w:color w:val="222222"/>
        </w:rPr>
      </w:pPr>
      <w:r>
        <w:rPr>
          <w:color w:val="222222"/>
        </w:rPr>
        <w:lastRenderedPageBreak/>
        <w:t xml:space="preserve">Height: 12.7 cm </w:t>
      </w:r>
    </w:p>
    <w:p w:rsidR="007901DD" w:rsidRDefault="00DB0B59">
      <w:pPr>
        <w:numPr>
          <w:ilvl w:val="0"/>
          <w:numId w:val="5"/>
        </w:numPr>
        <w:spacing w:line="240" w:lineRule="auto"/>
        <w:ind w:hanging="360"/>
        <w:contextualSpacing/>
        <w:rPr>
          <w:color w:val="222222"/>
        </w:rPr>
      </w:pPr>
      <w:r>
        <w:rPr>
          <w:color w:val="222222"/>
        </w:rPr>
        <w:t>Depth: 3.4 cm</w:t>
      </w:r>
    </w:p>
    <w:p w:rsidR="007901DD" w:rsidRDefault="00DB0B59">
      <w:pPr>
        <w:numPr>
          <w:ilvl w:val="0"/>
          <w:numId w:val="4"/>
        </w:numPr>
        <w:spacing w:line="240" w:lineRule="auto"/>
        <w:ind w:hanging="360"/>
        <w:contextualSpacing/>
        <w:rPr>
          <w:color w:val="222222"/>
        </w:rPr>
      </w:pPr>
      <w:r>
        <w:rPr>
          <w:color w:val="222222"/>
          <w:highlight w:val="white"/>
        </w:rPr>
        <w:t xml:space="preserve">Weight: </w:t>
      </w:r>
      <w:r>
        <w:t>145 g</w:t>
      </w:r>
    </w:p>
    <w:p w:rsidR="007901DD" w:rsidRDefault="00DB0B59">
      <w:pPr>
        <w:numPr>
          <w:ilvl w:val="0"/>
          <w:numId w:val="4"/>
        </w:numPr>
        <w:spacing w:line="240" w:lineRule="auto"/>
        <w:ind w:hanging="360"/>
        <w:contextualSpacing/>
      </w:pPr>
      <w:r>
        <w:t>Number of buttons: 7</w:t>
      </w:r>
    </w:p>
    <w:p w:rsidR="007901DD" w:rsidRDefault="00DB0B59">
      <w:pPr>
        <w:numPr>
          <w:ilvl w:val="0"/>
          <w:numId w:val="4"/>
        </w:numPr>
        <w:spacing w:line="240" w:lineRule="auto"/>
        <w:ind w:hanging="360"/>
        <w:contextualSpacing/>
      </w:pPr>
      <w:r>
        <w:t>Sensor technology: Darkfield high precision</w:t>
      </w:r>
    </w:p>
    <w:p w:rsidR="007901DD" w:rsidRDefault="00DB0B59">
      <w:pPr>
        <w:numPr>
          <w:ilvl w:val="0"/>
          <w:numId w:val="4"/>
        </w:numPr>
        <w:spacing w:line="240" w:lineRule="auto"/>
        <w:ind w:hanging="360"/>
        <w:contextualSpacing/>
      </w:pPr>
      <w:r>
        <w:t xml:space="preserve">Sensor resolution: </w:t>
      </w:r>
    </w:p>
    <w:p w:rsidR="007901DD" w:rsidRDefault="00DB0B59">
      <w:pPr>
        <w:numPr>
          <w:ilvl w:val="0"/>
          <w:numId w:val="3"/>
        </w:numPr>
        <w:spacing w:line="240" w:lineRule="auto"/>
        <w:ind w:hanging="360"/>
        <w:contextualSpacing/>
      </w:pPr>
      <w:r>
        <w:t>Nominal Value: 1,000 dpi</w:t>
      </w:r>
    </w:p>
    <w:p w:rsidR="007901DD" w:rsidRDefault="00DB0B59">
      <w:pPr>
        <w:numPr>
          <w:ilvl w:val="0"/>
          <w:numId w:val="3"/>
        </w:numPr>
        <w:spacing w:line="240" w:lineRule="auto"/>
        <w:ind w:hanging="360"/>
        <w:contextualSpacing/>
      </w:pPr>
      <w:r>
        <w:t>Minimal and Maximal Value: 200 to 4,000 dpi</w:t>
      </w:r>
    </w:p>
    <w:p w:rsidR="007901DD" w:rsidRDefault="00DB0B59">
      <w:pPr>
        <w:numPr>
          <w:ilvl w:val="0"/>
          <w:numId w:val="4"/>
        </w:numPr>
        <w:spacing w:line="240" w:lineRule="auto"/>
        <w:ind w:hanging="360"/>
        <w:contextualSpacing/>
      </w:pPr>
      <w:r>
        <w:t>Logitech Advanced 2.4 GHz wireless connectivity</w:t>
      </w:r>
    </w:p>
    <w:p w:rsidR="007901DD" w:rsidRDefault="007901DD">
      <w:pPr>
        <w:spacing w:line="240" w:lineRule="auto"/>
      </w:pPr>
    </w:p>
    <w:p w:rsidR="007901DD" w:rsidRDefault="00DB0B59">
      <w:pPr>
        <w:pStyle w:val="Nadpis3"/>
        <w:spacing w:before="0" w:after="0" w:line="240" w:lineRule="auto"/>
        <w:contextualSpacing w:val="0"/>
        <w:rPr>
          <w:b/>
          <w:color w:val="000000"/>
          <w:sz w:val="24"/>
          <w:szCs w:val="24"/>
        </w:rPr>
      </w:pPr>
      <w:r>
        <w:rPr>
          <w:b/>
          <w:color w:val="000000"/>
          <w:sz w:val="24"/>
          <w:szCs w:val="24"/>
        </w:rPr>
        <w:t>Warranty</w:t>
      </w:r>
    </w:p>
    <w:p w:rsidR="007901DD" w:rsidRDefault="00DB0B59">
      <w:pPr>
        <w:numPr>
          <w:ilvl w:val="0"/>
          <w:numId w:val="9"/>
        </w:numPr>
        <w:spacing w:before="100" w:line="240" w:lineRule="auto"/>
        <w:ind w:hanging="360"/>
        <w:contextualSpacing/>
      </w:pPr>
      <w:r>
        <w:t xml:space="preserve">2-year limited hardware warranty in EMEA </w:t>
      </w:r>
    </w:p>
    <w:p w:rsidR="007901DD" w:rsidRDefault="007901DD">
      <w:pPr>
        <w:pStyle w:val="Nadpis3"/>
        <w:spacing w:before="0" w:after="0" w:line="240" w:lineRule="auto"/>
        <w:contextualSpacing w:val="0"/>
        <w:rPr>
          <w:b/>
          <w:color w:val="000000"/>
          <w:sz w:val="24"/>
          <w:szCs w:val="24"/>
        </w:rPr>
      </w:pPr>
    </w:p>
    <w:p w:rsidR="007901DD" w:rsidRDefault="00DB0B59">
      <w:pPr>
        <w:pStyle w:val="Nadpis3"/>
        <w:spacing w:before="0" w:after="0" w:line="240" w:lineRule="auto"/>
        <w:contextualSpacing w:val="0"/>
        <w:rPr>
          <w:b/>
          <w:color w:val="000000"/>
          <w:sz w:val="24"/>
          <w:szCs w:val="24"/>
        </w:rPr>
      </w:pPr>
      <w:r>
        <w:rPr>
          <w:b/>
          <w:color w:val="000000"/>
          <w:sz w:val="24"/>
          <w:szCs w:val="24"/>
        </w:rPr>
        <w:t>Press Contact</w:t>
      </w:r>
    </w:p>
    <w:p w:rsidR="009925E6" w:rsidRPr="009A4E03" w:rsidRDefault="009925E6" w:rsidP="009925E6">
      <w:pPr>
        <w:pStyle w:val="Bezmezer1"/>
        <w:rPr>
          <w:rFonts w:ascii="Arial" w:hAnsi="Arial" w:cs="Arial"/>
          <w:sz w:val="20"/>
          <w:szCs w:val="20"/>
          <w:lang w:val="cs-CZ"/>
        </w:rPr>
      </w:pPr>
      <w:r w:rsidRPr="009A4E03">
        <w:rPr>
          <w:rFonts w:ascii="Arial" w:hAnsi="Arial" w:cs="Arial"/>
          <w:sz w:val="20"/>
          <w:szCs w:val="20"/>
          <w:lang w:val="cs-CZ"/>
        </w:rPr>
        <w:t>Leona Daňková</w:t>
      </w:r>
    </w:p>
    <w:p w:rsidR="009925E6" w:rsidRPr="009A4E03" w:rsidRDefault="009925E6" w:rsidP="009925E6">
      <w:pPr>
        <w:pStyle w:val="Bezmezer1"/>
        <w:rPr>
          <w:rFonts w:ascii="Arial" w:hAnsi="Arial" w:cs="Arial"/>
          <w:sz w:val="20"/>
          <w:szCs w:val="20"/>
          <w:lang w:val="cs-CZ"/>
        </w:rPr>
      </w:pPr>
      <w:r w:rsidRPr="009A4E03">
        <w:rPr>
          <w:rFonts w:ascii="Arial" w:hAnsi="Arial" w:cs="Arial"/>
          <w:sz w:val="20"/>
          <w:szCs w:val="20"/>
          <w:lang w:val="cs-CZ"/>
        </w:rPr>
        <w:t>TAKTIQ COMMUNICATIONS s.r.o.</w:t>
      </w:r>
    </w:p>
    <w:p w:rsidR="009925E6" w:rsidRPr="009A4E03" w:rsidRDefault="009925E6" w:rsidP="009925E6">
      <w:pPr>
        <w:pStyle w:val="Bezmezer1"/>
        <w:rPr>
          <w:rFonts w:ascii="Arial" w:hAnsi="Arial" w:cs="Arial"/>
          <w:sz w:val="20"/>
          <w:szCs w:val="20"/>
          <w:lang w:val="cs-CZ"/>
        </w:rPr>
      </w:pPr>
      <w:r w:rsidRPr="009A4E03">
        <w:rPr>
          <w:rFonts w:ascii="Arial" w:hAnsi="Arial" w:cs="Arial"/>
          <w:sz w:val="20"/>
          <w:szCs w:val="20"/>
          <w:lang w:val="cs-CZ"/>
        </w:rPr>
        <w:t>+420 605 228 810</w:t>
      </w:r>
    </w:p>
    <w:p w:rsidR="009925E6" w:rsidRPr="009A4E03" w:rsidRDefault="009925E6" w:rsidP="009925E6">
      <w:pPr>
        <w:pStyle w:val="Bezmezer1"/>
        <w:rPr>
          <w:rFonts w:ascii="Arial" w:hAnsi="Arial" w:cs="Arial"/>
          <w:sz w:val="20"/>
          <w:szCs w:val="20"/>
          <w:u w:val="single"/>
          <w:lang w:val="cs-CZ"/>
        </w:rPr>
      </w:pPr>
      <w:hyperlink r:id="rId11" w:history="1">
        <w:r w:rsidRPr="009A4E03">
          <w:rPr>
            <w:rFonts w:ascii="Arial" w:eastAsia="Arial" w:hAnsi="Arial"/>
            <w:color w:val="1155CC"/>
            <w:sz w:val="20"/>
            <w:szCs w:val="24"/>
            <w:u w:val="single"/>
            <w:lang w:val="cs-CZ" w:eastAsia="en-GB"/>
          </w:rPr>
          <w:t>leona.dankova@taktiq.com</w:t>
        </w:r>
      </w:hyperlink>
    </w:p>
    <w:p w:rsidR="007901DD" w:rsidRDefault="007901DD">
      <w:pPr>
        <w:widowControl w:val="0"/>
        <w:spacing w:line="240" w:lineRule="auto"/>
        <w:rPr>
          <w:rFonts w:ascii="Times" w:eastAsia="Times" w:hAnsi="Times" w:cs="Times"/>
          <w:sz w:val="24"/>
          <w:szCs w:val="24"/>
        </w:rPr>
      </w:pPr>
    </w:p>
    <w:p w:rsidR="007901DD" w:rsidRDefault="00DB0B59">
      <w:pPr>
        <w:spacing w:line="240" w:lineRule="auto"/>
        <w:rPr>
          <w:sz w:val="20"/>
          <w:szCs w:val="20"/>
        </w:rPr>
      </w:pPr>
      <w:r>
        <w:t xml:space="preserve">*4mm min thickness </w:t>
      </w:r>
    </w:p>
    <w:p w:rsidR="007901DD" w:rsidRDefault="00DB0B59">
      <w:pPr>
        <w:spacing w:line="240" w:lineRule="auto"/>
        <w:rPr>
          <w:sz w:val="20"/>
          <w:szCs w:val="20"/>
        </w:rPr>
      </w:pPr>
      <w:r>
        <w:rPr>
          <w:sz w:val="20"/>
          <w:szCs w:val="20"/>
        </w:rPr>
        <w:t>*</w:t>
      </w:r>
      <w:r>
        <w:t xml:space="preserve">*Requires Logitech® Options™ software, available for download at www.logitech.com/options. </w:t>
      </w:r>
    </w:p>
    <w:p w:rsidR="007901DD" w:rsidRDefault="00DB0B59">
      <w:pPr>
        <w:spacing w:line="240" w:lineRule="auto"/>
      </w:pPr>
      <w:r>
        <w:t>***Battery life may vary based</w:t>
      </w:r>
      <w:r>
        <w:t xml:space="preserve"> on user and computing conditions. </w:t>
      </w:r>
    </w:p>
    <w:p w:rsidR="007901DD" w:rsidRDefault="007901DD">
      <w:pPr>
        <w:spacing w:line="240" w:lineRule="auto"/>
        <w:rPr>
          <w:rFonts w:ascii="Times New Roman" w:eastAsia="Times New Roman" w:hAnsi="Times New Roman" w:cs="Times New Roman"/>
          <w:sz w:val="24"/>
          <w:szCs w:val="24"/>
        </w:rPr>
      </w:pPr>
    </w:p>
    <w:p w:rsidR="007901DD" w:rsidRDefault="007901DD">
      <w:pPr>
        <w:spacing w:line="240" w:lineRule="auto"/>
        <w:rPr>
          <w:highlight w:val="yellow"/>
        </w:rPr>
      </w:pPr>
    </w:p>
    <w:p w:rsidR="007901DD" w:rsidRDefault="007901DD">
      <w:pPr>
        <w:widowControl w:val="0"/>
        <w:spacing w:line="240" w:lineRule="auto"/>
      </w:pPr>
    </w:p>
    <w:p w:rsidR="007901DD" w:rsidRDefault="007901DD">
      <w:pPr>
        <w:widowControl w:val="0"/>
        <w:spacing w:line="240" w:lineRule="auto"/>
        <w:rPr>
          <w:rFonts w:ascii="Times" w:eastAsia="Times" w:hAnsi="Times" w:cs="Times"/>
          <w:sz w:val="24"/>
          <w:szCs w:val="24"/>
        </w:rPr>
      </w:pPr>
    </w:p>
    <w:p w:rsidR="007901DD" w:rsidRDefault="007901DD">
      <w:pPr>
        <w:spacing w:line="240" w:lineRule="auto"/>
        <w:rPr>
          <w:rFonts w:ascii="Times New Roman" w:eastAsia="Times New Roman" w:hAnsi="Times New Roman" w:cs="Times New Roman"/>
          <w:sz w:val="24"/>
          <w:szCs w:val="24"/>
        </w:rPr>
      </w:pPr>
    </w:p>
    <w:p w:rsidR="007901DD" w:rsidRDefault="007901DD"/>
    <w:sectPr w:rsidR="007901DD">
      <w:headerReference w:type="default" r:id="rId12"/>
      <w:pgSz w:w="12240" w:h="15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B59" w:rsidRDefault="00DB0B59">
      <w:pPr>
        <w:spacing w:line="240" w:lineRule="auto"/>
      </w:pPr>
      <w:r>
        <w:separator/>
      </w:r>
    </w:p>
  </w:endnote>
  <w:endnote w:type="continuationSeparator" w:id="0">
    <w:p w:rsidR="00DB0B59" w:rsidRDefault="00DB0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B59" w:rsidRDefault="00DB0B59">
      <w:pPr>
        <w:spacing w:line="240" w:lineRule="auto"/>
      </w:pPr>
      <w:r>
        <w:separator/>
      </w:r>
    </w:p>
  </w:footnote>
  <w:footnote w:type="continuationSeparator" w:id="0">
    <w:p w:rsidR="00DB0B59" w:rsidRDefault="00DB0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DD" w:rsidRDefault="00DB0B59">
    <w:pPr>
      <w:jc w:val="right"/>
    </w:pPr>
    <w:r>
      <w:rPr>
        <w:noProof/>
      </w:rPr>
      <w:drawing>
        <wp:anchor distT="114300" distB="114300" distL="114300" distR="114300" simplePos="0" relativeHeight="251658240" behindDoc="0" locked="0" layoutInCell="0" hidden="0" allowOverlap="1">
          <wp:simplePos x="0" y="0"/>
          <wp:positionH relativeFrom="margin">
            <wp:posOffset>4507478</wp:posOffset>
          </wp:positionH>
          <wp:positionV relativeFrom="paragraph">
            <wp:posOffset>38100</wp:posOffset>
          </wp:positionV>
          <wp:extent cx="1693297" cy="852488"/>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93297" cy="8524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327"/>
    <w:multiLevelType w:val="multilevel"/>
    <w:tmpl w:val="50D8F0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134019"/>
    <w:multiLevelType w:val="multilevel"/>
    <w:tmpl w:val="9F3689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4F247E1"/>
    <w:multiLevelType w:val="multilevel"/>
    <w:tmpl w:val="7D3285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6D85977"/>
    <w:multiLevelType w:val="multilevel"/>
    <w:tmpl w:val="D8445C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3324AB5"/>
    <w:multiLevelType w:val="multilevel"/>
    <w:tmpl w:val="7D5C95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4CBF7414"/>
    <w:multiLevelType w:val="multilevel"/>
    <w:tmpl w:val="D4B49F3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6777152B"/>
    <w:multiLevelType w:val="multilevel"/>
    <w:tmpl w:val="79DC5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E95240F"/>
    <w:multiLevelType w:val="multilevel"/>
    <w:tmpl w:val="360854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9BF6720"/>
    <w:multiLevelType w:val="multilevel"/>
    <w:tmpl w:val="1D8A8FC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7"/>
  </w:num>
  <w:num w:numId="3">
    <w:abstractNumId w:val="5"/>
  </w:num>
  <w:num w:numId="4">
    <w:abstractNumId w:val="3"/>
  </w:num>
  <w:num w:numId="5">
    <w:abstractNumId w:val="4"/>
  </w:num>
  <w:num w:numId="6">
    <w:abstractNumId w:val="8"/>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901DD"/>
    <w:rsid w:val="007901DD"/>
    <w:rsid w:val="009925E6"/>
    <w:rsid w:val="00DB0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14C87-C6DD-43B3-85F4-41734391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9925E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5E6"/>
    <w:rPr>
      <w:rFonts w:ascii="Segoe UI" w:hAnsi="Segoe UI" w:cs="Segoe UI"/>
      <w:sz w:val="18"/>
      <w:szCs w:val="18"/>
    </w:rPr>
  </w:style>
  <w:style w:type="paragraph" w:customStyle="1" w:styleId="Bezmezer1">
    <w:name w:val="Bez mezer1"/>
    <w:uiPriority w:val="1"/>
    <w:qFormat/>
    <w:rsid w:val="009925E6"/>
    <w:pPr>
      <w:autoSpaceDE w:val="0"/>
      <w:autoSpaceDN w:val="0"/>
      <w:adjustRightInd w:val="0"/>
      <w:spacing w:line="240" w:lineRule="auto"/>
    </w:pPr>
    <w:rPr>
      <w:rFonts w:ascii="Times New Roman" w:eastAsia="ヒラギノ角ゴ Pro W3"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ogitec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gitech.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dankova@taktiq.comn"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ogitec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2379</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2</cp:revision>
  <dcterms:created xsi:type="dcterms:W3CDTF">2017-06-01T10:21:00Z</dcterms:created>
  <dcterms:modified xsi:type="dcterms:W3CDTF">2017-06-01T10:22:00Z</dcterms:modified>
</cp:coreProperties>
</file>