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83A" w:rsidRPr="000914D1" w:rsidRDefault="004934B8" w:rsidP="00E22759">
      <w:pPr>
        <w:ind w:left="-567"/>
        <w:rPr>
          <w:rFonts w:ascii="Verdana" w:hAnsi="Verdana"/>
          <w:b/>
          <w:sz w:val="28"/>
          <w:szCs w:val="28"/>
        </w:rPr>
      </w:pPr>
      <w:r>
        <w:rPr>
          <w:noProof/>
          <w:lang w:bidi="ar-SA"/>
        </w:rPr>
        <w:drawing>
          <wp:inline distT="0" distB="0" distL="0" distR="0" wp14:anchorId="71F6AE32" wp14:editId="1F85A349">
            <wp:extent cx="3204058" cy="536572"/>
            <wp:effectExtent l="0" t="0" r="0" b="0"/>
            <wp:docPr id="3" name="Picture 3" descr="C:\Users\jinskip\AppData\Local\Microsoft\Windows\Temporary Internet Files\Content.Word\dlink_logo_30_years_home_is_where_the_smart_is_black_black_500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inskip\AppData\Local\Microsoft\Windows\Temporary Internet Files\Content.Word\dlink_logo_30_years_home_is_where_the_smart_is_black_black_500w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5340" cy="536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030C" w:rsidRDefault="00BE030C" w:rsidP="008B00A4">
      <w:pPr>
        <w:ind w:left="-567"/>
        <w:rPr>
          <w:rFonts w:ascii="Verdana" w:hAnsi="Verdana"/>
          <w:b/>
          <w:sz w:val="28"/>
          <w:szCs w:val="28"/>
        </w:rPr>
      </w:pPr>
    </w:p>
    <w:p w:rsidR="004934B8" w:rsidRDefault="004934B8" w:rsidP="0095583A">
      <w:pPr>
        <w:ind w:left="-567"/>
        <w:jc w:val="right"/>
        <w:rPr>
          <w:rFonts w:ascii="Verdana" w:hAnsi="Verdana"/>
          <w:b/>
          <w:sz w:val="28"/>
          <w:szCs w:val="28"/>
        </w:rPr>
      </w:pPr>
    </w:p>
    <w:p w:rsidR="0095583A" w:rsidRPr="000914D1" w:rsidRDefault="0095583A" w:rsidP="00AF604C">
      <w:pPr>
        <w:ind w:left="-567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b/>
          <w:sz w:val="28"/>
        </w:rPr>
        <w:t>TISKOVÁ ZPRÁVA</w:t>
      </w:r>
    </w:p>
    <w:p w:rsidR="0095583A" w:rsidRPr="000914D1" w:rsidRDefault="0095583A" w:rsidP="0095583A">
      <w:pPr>
        <w:ind w:left="-567"/>
        <w:rPr>
          <w:rFonts w:ascii="Verdana" w:hAnsi="Verdana"/>
          <w:sz w:val="22"/>
          <w:szCs w:val="22"/>
        </w:rPr>
      </w:pPr>
    </w:p>
    <w:p w:rsidR="00CC006B" w:rsidRDefault="002D4B4F" w:rsidP="00800A63">
      <w:pPr>
        <w:pStyle w:val="Body"/>
        <w:spacing w:after="0" w:line="240" w:lineRule="auto"/>
        <w:jc w:val="center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b/>
          <w:sz w:val="28"/>
        </w:rPr>
        <w:t xml:space="preserve">D-Link </w:t>
      </w:r>
      <w:r w:rsidR="00CC006B">
        <w:rPr>
          <w:rFonts w:ascii="Verdana" w:hAnsi="Verdana"/>
          <w:b/>
          <w:sz w:val="28"/>
        </w:rPr>
        <w:t>zjednodušuje rozšiřování Wi-Fi sítě</w:t>
      </w:r>
      <w:r>
        <w:rPr>
          <w:rFonts w:ascii="Verdana" w:hAnsi="Verdana"/>
          <w:b/>
          <w:sz w:val="28"/>
        </w:rPr>
        <w:t xml:space="preserve"> svojí novou </w:t>
      </w:r>
      <w:r w:rsidR="00AB3BF2">
        <w:rPr>
          <w:rFonts w:ascii="Verdana" w:hAnsi="Verdana"/>
          <w:b/>
          <w:sz w:val="28"/>
        </w:rPr>
        <w:t xml:space="preserve">startovací </w:t>
      </w:r>
      <w:r>
        <w:rPr>
          <w:rFonts w:ascii="Verdana" w:hAnsi="Verdana"/>
          <w:b/>
          <w:sz w:val="28"/>
        </w:rPr>
        <w:t xml:space="preserve">sadou pro </w:t>
      </w:r>
      <w:proofErr w:type="spellStart"/>
      <w:r>
        <w:rPr>
          <w:rFonts w:ascii="Verdana" w:hAnsi="Verdana"/>
          <w:b/>
          <w:sz w:val="28"/>
        </w:rPr>
        <w:t>PowerLine</w:t>
      </w:r>
      <w:proofErr w:type="spellEnd"/>
    </w:p>
    <w:p w:rsidR="006A0DF7" w:rsidRDefault="006A0DF7" w:rsidP="00800A63">
      <w:pPr>
        <w:pStyle w:val="Body"/>
        <w:spacing w:after="0" w:line="240" w:lineRule="auto"/>
        <w:jc w:val="center"/>
        <w:rPr>
          <w:rFonts w:ascii="Verdana" w:hAnsi="Verdana"/>
          <w:b/>
          <w:bCs/>
          <w:sz w:val="28"/>
          <w:szCs w:val="28"/>
        </w:rPr>
      </w:pPr>
    </w:p>
    <w:p w:rsidR="000C664C" w:rsidRPr="00CC006B" w:rsidRDefault="00AB3BF2" w:rsidP="000C664C">
      <w:pPr>
        <w:pStyle w:val="Body"/>
        <w:spacing w:line="240" w:lineRule="auto"/>
        <w:jc w:val="center"/>
        <w:rPr>
          <w:rFonts w:ascii="Verdana" w:hAnsi="Verdana"/>
          <w:i/>
          <w:iCs/>
        </w:rPr>
      </w:pPr>
      <w:r>
        <w:rPr>
          <w:rFonts w:ascii="Verdana" w:hAnsi="Verdana"/>
          <w:i/>
        </w:rPr>
        <w:t>Sada</w:t>
      </w:r>
      <w:r w:rsidR="000C664C">
        <w:rPr>
          <w:rFonts w:ascii="Verdana" w:hAnsi="Verdana"/>
          <w:i/>
        </w:rPr>
        <w:t xml:space="preserve"> </w:t>
      </w:r>
      <w:proofErr w:type="spellStart"/>
      <w:r w:rsidR="000C664C">
        <w:rPr>
          <w:rFonts w:ascii="Verdana" w:hAnsi="Verdana"/>
          <w:i/>
        </w:rPr>
        <w:t>PowerLine</w:t>
      </w:r>
      <w:proofErr w:type="spellEnd"/>
      <w:r w:rsidR="000C664C">
        <w:rPr>
          <w:rFonts w:ascii="Verdana" w:hAnsi="Verdana"/>
          <w:i/>
        </w:rPr>
        <w:t xml:space="preserve"> AV1000 Wi-Fi AC </w:t>
      </w:r>
      <w:r w:rsidR="00437DFC">
        <w:rPr>
          <w:rFonts w:ascii="Verdana" w:hAnsi="Verdana"/>
          <w:i/>
        </w:rPr>
        <w:t>umožňuje zajistit</w:t>
      </w:r>
      <w:r w:rsidR="000C664C">
        <w:rPr>
          <w:rFonts w:ascii="Verdana" w:hAnsi="Verdana"/>
          <w:i/>
        </w:rPr>
        <w:t xml:space="preserve"> Wi-Fi</w:t>
      </w:r>
      <w:r w:rsidR="00437DFC">
        <w:rPr>
          <w:rFonts w:ascii="Verdana" w:hAnsi="Verdana"/>
          <w:i/>
        </w:rPr>
        <w:t xml:space="preserve"> připojení doma nebo v práci i v obtížných podmínkách </w:t>
      </w:r>
      <w:r w:rsidR="000C664C">
        <w:rPr>
          <w:rFonts w:ascii="Verdana" w:hAnsi="Verdana"/>
          <w:i/>
        </w:rPr>
        <w:t xml:space="preserve"> </w:t>
      </w:r>
    </w:p>
    <w:p w:rsidR="000C664C" w:rsidRPr="00CC006B" w:rsidRDefault="000C664C" w:rsidP="00CC006B">
      <w:pPr>
        <w:pStyle w:val="Body"/>
        <w:spacing w:line="240" w:lineRule="auto"/>
        <w:jc w:val="center"/>
        <w:rPr>
          <w:rFonts w:ascii="Verdana" w:hAnsi="Verdana"/>
          <w:i/>
          <w:iCs/>
        </w:rPr>
      </w:pPr>
    </w:p>
    <w:p w:rsidR="00CC006B" w:rsidRPr="00CC006B" w:rsidRDefault="00CD7D37" w:rsidP="00CC006B">
      <w:pPr>
        <w:ind w:left="-567"/>
        <w:rPr>
          <w:rFonts w:ascii="Verdana" w:hAnsi="Verdana"/>
          <w:sz w:val="22"/>
          <w:szCs w:val="22"/>
        </w:rPr>
      </w:pPr>
      <w:r>
        <w:rPr>
          <w:rFonts w:ascii="Verdana" w:hAnsi="Verdana"/>
          <w:b/>
          <w:sz w:val="22"/>
        </w:rPr>
        <w:t>Praha, 14. března 2017</w:t>
      </w:r>
      <w:r>
        <w:rPr>
          <w:rFonts w:ascii="Verdana" w:hAnsi="Verdana"/>
          <w:sz w:val="22"/>
        </w:rPr>
        <w:t>– </w:t>
      </w:r>
      <w:hyperlink r:id="rId10">
        <w:r w:rsidR="00567C07">
          <w:rPr>
            <w:rStyle w:val="Hypertextovodkaz"/>
            <w:rFonts w:ascii="Verdana" w:hAnsi="Verdana"/>
            <w:sz w:val="22"/>
          </w:rPr>
          <w:t>D-Link</w:t>
        </w:r>
      </w:hyperlink>
      <w:r w:rsidR="00567C07">
        <w:rPr>
          <w:rFonts w:ascii="Verdana" w:hAnsi="Verdana"/>
          <w:sz w:val="22"/>
        </w:rPr>
        <w:t xml:space="preserve">, nadnárodní výrobce síťových zařízení, dnes </w:t>
      </w:r>
      <w:r w:rsidR="00437DFC">
        <w:rPr>
          <w:rFonts w:ascii="Verdana" w:hAnsi="Verdana"/>
          <w:sz w:val="22"/>
        </w:rPr>
        <w:t>uvedl na trh</w:t>
      </w:r>
      <w:r w:rsidR="00567C07">
        <w:rPr>
          <w:rFonts w:ascii="Verdana" w:hAnsi="Verdana"/>
          <w:sz w:val="22"/>
        </w:rPr>
        <w:t xml:space="preserve"> </w:t>
      </w:r>
      <w:r w:rsidR="00AB3BF2">
        <w:rPr>
          <w:rFonts w:ascii="Verdana" w:hAnsi="Verdana"/>
          <w:sz w:val="22"/>
        </w:rPr>
        <w:t xml:space="preserve">startovací </w:t>
      </w:r>
      <w:r w:rsidR="00567C07">
        <w:rPr>
          <w:rFonts w:ascii="Verdana" w:hAnsi="Verdana"/>
          <w:sz w:val="22"/>
        </w:rPr>
        <w:t xml:space="preserve">sadu </w:t>
      </w:r>
      <w:proofErr w:type="spellStart"/>
      <w:r w:rsidR="00567C07">
        <w:rPr>
          <w:rFonts w:ascii="Verdana" w:hAnsi="Verdana"/>
          <w:sz w:val="22"/>
        </w:rPr>
        <w:t>PowerLine</w:t>
      </w:r>
      <w:proofErr w:type="spellEnd"/>
      <w:r w:rsidR="00567C07">
        <w:rPr>
          <w:rFonts w:ascii="Verdana" w:hAnsi="Verdana"/>
          <w:sz w:val="22"/>
        </w:rPr>
        <w:t xml:space="preserve"> AV1000 Wi-Fi AC, aby pomohl uživatelům </w:t>
      </w:r>
      <w:r w:rsidR="002D4B4F">
        <w:rPr>
          <w:rFonts w:ascii="Verdana" w:hAnsi="Verdana"/>
          <w:sz w:val="22"/>
        </w:rPr>
        <w:t xml:space="preserve">domácích nebo kancelářských </w:t>
      </w:r>
      <w:r w:rsidR="00567C07">
        <w:rPr>
          <w:rFonts w:ascii="Verdana" w:hAnsi="Verdana"/>
          <w:sz w:val="22"/>
        </w:rPr>
        <w:t>Wi-Fi sítí připojit se kdekoli v budově pomocí bezproblémov</w:t>
      </w:r>
      <w:r w:rsidR="002446CA">
        <w:rPr>
          <w:rFonts w:ascii="Verdana" w:hAnsi="Verdana"/>
          <w:sz w:val="22"/>
        </w:rPr>
        <w:t>ého</w:t>
      </w:r>
      <w:r w:rsidR="00567C07">
        <w:rPr>
          <w:rFonts w:ascii="Verdana" w:hAnsi="Verdana"/>
          <w:sz w:val="22"/>
        </w:rPr>
        <w:t xml:space="preserve"> rychl</w:t>
      </w:r>
      <w:r w:rsidR="002446CA">
        <w:rPr>
          <w:rFonts w:ascii="Verdana" w:hAnsi="Verdana"/>
          <w:sz w:val="22"/>
        </w:rPr>
        <w:t>ého</w:t>
      </w:r>
      <w:r w:rsidR="00567C07">
        <w:rPr>
          <w:rFonts w:ascii="Verdana" w:hAnsi="Verdana"/>
          <w:sz w:val="22"/>
        </w:rPr>
        <w:t xml:space="preserve"> připojení, které je </w:t>
      </w:r>
      <w:r w:rsidR="002446CA">
        <w:rPr>
          <w:rFonts w:ascii="Verdana" w:hAnsi="Verdana"/>
          <w:sz w:val="22"/>
        </w:rPr>
        <w:t>ideální pro streamování 4K médií</w:t>
      </w:r>
      <w:r w:rsidR="00567C07">
        <w:rPr>
          <w:rFonts w:ascii="Verdana" w:hAnsi="Verdana"/>
          <w:sz w:val="22"/>
        </w:rPr>
        <w:t xml:space="preserve"> a rychlé stahování souborů.</w:t>
      </w:r>
    </w:p>
    <w:p w:rsidR="00CC006B" w:rsidRPr="00CC006B" w:rsidRDefault="00CC006B" w:rsidP="00CC006B">
      <w:pPr>
        <w:ind w:left="-567"/>
        <w:rPr>
          <w:rFonts w:ascii="Verdana" w:hAnsi="Verdana"/>
          <w:sz w:val="22"/>
          <w:szCs w:val="22"/>
        </w:rPr>
      </w:pPr>
    </w:p>
    <w:p w:rsidR="00CC006B" w:rsidRPr="00CC006B" w:rsidRDefault="00AB3BF2" w:rsidP="00CC006B">
      <w:pPr>
        <w:ind w:left="-56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</w:rPr>
        <w:t>Startovací s</w:t>
      </w:r>
      <w:r w:rsidR="00CC006B">
        <w:rPr>
          <w:rFonts w:ascii="Verdana" w:hAnsi="Verdana"/>
          <w:sz w:val="22"/>
        </w:rPr>
        <w:t xml:space="preserve">ada </w:t>
      </w:r>
      <w:proofErr w:type="spellStart"/>
      <w:r w:rsidR="00CC006B">
        <w:rPr>
          <w:rFonts w:ascii="Verdana" w:hAnsi="Verdana"/>
          <w:sz w:val="22"/>
        </w:rPr>
        <w:t>PowerLine</w:t>
      </w:r>
      <w:proofErr w:type="spellEnd"/>
      <w:r w:rsidR="00CC006B">
        <w:rPr>
          <w:rFonts w:ascii="Verdana" w:hAnsi="Verdana"/>
          <w:sz w:val="22"/>
        </w:rPr>
        <w:t xml:space="preserve"> AV1000 Wi-Fi AC (DHP-W611AV) </w:t>
      </w:r>
      <w:r>
        <w:rPr>
          <w:rFonts w:ascii="Verdana" w:hAnsi="Verdana"/>
          <w:sz w:val="22"/>
        </w:rPr>
        <w:t>umožňuje</w:t>
      </w:r>
      <w:r w:rsidR="00CC006B">
        <w:rPr>
          <w:rFonts w:ascii="Verdana" w:hAnsi="Verdana"/>
          <w:sz w:val="22"/>
        </w:rPr>
        <w:t xml:space="preserve"> přidat s minimální námahou spolehlivou vysokorychlostní bezdrátovou konektivitu do každé místnosti nebo </w:t>
      </w:r>
      <w:r w:rsidR="002446CA">
        <w:rPr>
          <w:rFonts w:ascii="Verdana" w:hAnsi="Verdana"/>
          <w:sz w:val="22"/>
        </w:rPr>
        <w:t>areálu</w:t>
      </w:r>
      <w:r w:rsidR="00CC006B">
        <w:rPr>
          <w:rFonts w:ascii="Verdana" w:hAnsi="Verdana"/>
          <w:sz w:val="22"/>
        </w:rPr>
        <w:t xml:space="preserve"> přes síť </w:t>
      </w:r>
      <w:proofErr w:type="spellStart"/>
      <w:r w:rsidR="00CC006B">
        <w:rPr>
          <w:rFonts w:ascii="Verdana" w:hAnsi="Verdana"/>
          <w:sz w:val="22"/>
        </w:rPr>
        <w:t>PowerLine</w:t>
      </w:r>
      <w:proofErr w:type="spellEnd"/>
      <w:r w:rsidR="00CC006B">
        <w:rPr>
          <w:rFonts w:ascii="Verdana" w:hAnsi="Verdana"/>
          <w:sz w:val="22"/>
        </w:rPr>
        <w:t xml:space="preserve">. Sada obsahuje </w:t>
      </w:r>
      <w:proofErr w:type="spellStart"/>
      <w:r w:rsidR="00CC006B">
        <w:rPr>
          <w:rFonts w:ascii="Verdana" w:hAnsi="Verdana"/>
          <w:sz w:val="22"/>
        </w:rPr>
        <w:t>PowerLine</w:t>
      </w:r>
      <w:proofErr w:type="spellEnd"/>
      <w:r w:rsidR="00CC006B">
        <w:rPr>
          <w:rFonts w:ascii="Verdana" w:hAnsi="Verdana"/>
          <w:sz w:val="22"/>
        </w:rPr>
        <w:t xml:space="preserve"> AV1000 Wi-Fi AC adaptér (DHP-W610AV) a </w:t>
      </w:r>
      <w:proofErr w:type="spellStart"/>
      <w:r w:rsidR="00CC006B">
        <w:rPr>
          <w:rFonts w:ascii="Verdana" w:hAnsi="Verdana"/>
          <w:sz w:val="22"/>
        </w:rPr>
        <w:t>PowerLine</w:t>
      </w:r>
      <w:proofErr w:type="spellEnd"/>
      <w:r w:rsidR="00CC006B">
        <w:rPr>
          <w:rFonts w:ascii="Verdana" w:hAnsi="Verdana"/>
          <w:sz w:val="22"/>
        </w:rPr>
        <w:t xml:space="preserve"> AV1000 gigabitový adaptér s průchozí zásuvkou (DHP-P610AV). Uživatelé tato zařízení jednoduše připojí do elektrických zásuvek, aby mohli využívat elektrický </w:t>
      </w:r>
      <w:r w:rsidR="00695B10">
        <w:rPr>
          <w:rFonts w:ascii="Verdana" w:hAnsi="Verdana"/>
          <w:sz w:val="22"/>
        </w:rPr>
        <w:t>rozvod v bu</w:t>
      </w:r>
      <w:r w:rsidR="00CC006B">
        <w:rPr>
          <w:rFonts w:ascii="Verdana" w:hAnsi="Verdana"/>
          <w:sz w:val="22"/>
        </w:rPr>
        <w:t>dově pro rozšíření stávajícího přístupu k internetu a bezdrátovým sítím.</w:t>
      </w:r>
    </w:p>
    <w:p w:rsidR="00CC006B" w:rsidRPr="00CC006B" w:rsidRDefault="00CC006B" w:rsidP="00CC006B">
      <w:pPr>
        <w:ind w:left="-567"/>
        <w:rPr>
          <w:rFonts w:ascii="Verdana" w:hAnsi="Verdana"/>
          <w:sz w:val="22"/>
          <w:szCs w:val="22"/>
        </w:rPr>
      </w:pPr>
    </w:p>
    <w:p w:rsidR="00CC006B" w:rsidRPr="00CC006B" w:rsidRDefault="00CC006B" w:rsidP="00CC006B">
      <w:pPr>
        <w:ind w:left="-56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</w:rPr>
        <w:t xml:space="preserve">„Pokud </w:t>
      </w:r>
      <w:r w:rsidR="00AB3BF2">
        <w:rPr>
          <w:rFonts w:ascii="Verdana" w:hAnsi="Verdana"/>
          <w:sz w:val="22"/>
        </w:rPr>
        <w:t xml:space="preserve">řešíte </w:t>
      </w:r>
      <w:r>
        <w:rPr>
          <w:rFonts w:ascii="Verdana" w:hAnsi="Verdana"/>
          <w:sz w:val="22"/>
        </w:rPr>
        <w:t xml:space="preserve">problém, že Wi-Fi signál vaší sítě nedosáhne do některé místnosti nebo </w:t>
      </w:r>
      <w:r w:rsidR="00695B10">
        <w:rPr>
          <w:rFonts w:ascii="Verdana" w:hAnsi="Verdana"/>
          <w:sz w:val="22"/>
        </w:rPr>
        <w:t>areálu</w:t>
      </w:r>
      <w:r>
        <w:rPr>
          <w:rFonts w:ascii="Verdana" w:hAnsi="Verdana"/>
          <w:sz w:val="22"/>
        </w:rPr>
        <w:t xml:space="preserve">, tato nová sada </w:t>
      </w:r>
      <w:proofErr w:type="spellStart"/>
      <w:r>
        <w:rPr>
          <w:rFonts w:ascii="Verdana" w:hAnsi="Verdana"/>
          <w:sz w:val="22"/>
        </w:rPr>
        <w:t>PowerLine</w:t>
      </w:r>
      <w:proofErr w:type="spellEnd"/>
      <w:r>
        <w:rPr>
          <w:rFonts w:ascii="Verdana" w:hAnsi="Verdana"/>
          <w:sz w:val="22"/>
        </w:rPr>
        <w:t xml:space="preserve"> nabízí snadný a účinný způsob, jak </w:t>
      </w:r>
      <w:r w:rsidR="00424ED4">
        <w:rPr>
          <w:rFonts w:ascii="Verdana" w:hAnsi="Verdana"/>
          <w:sz w:val="22"/>
        </w:rPr>
        <w:t xml:space="preserve">vytvořit </w:t>
      </w:r>
      <w:r>
        <w:rPr>
          <w:rFonts w:ascii="Verdana" w:hAnsi="Verdana"/>
          <w:sz w:val="22"/>
        </w:rPr>
        <w:t xml:space="preserve">další Wi-Fi </w:t>
      </w:r>
      <w:r w:rsidR="00AB3BF2">
        <w:rPr>
          <w:rFonts w:ascii="Verdana" w:hAnsi="Verdana"/>
          <w:sz w:val="22"/>
        </w:rPr>
        <w:t xml:space="preserve">přístupový bod </w:t>
      </w:r>
      <w:r w:rsidR="00424ED4">
        <w:rPr>
          <w:rFonts w:ascii="Verdana" w:hAnsi="Verdana"/>
          <w:sz w:val="22"/>
        </w:rPr>
        <w:t>tam</w:t>
      </w:r>
      <w:r w:rsidR="002D4B4F">
        <w:rPr>
          <w:rFonts w:ascii="Verdana" w:hAnsi="Verdana"/>
          <w:sz w:val="22"/>
        </w:rPr>
        <w:t>, kde jej</w:t>
      </w:r>
      <w:r>
        <w:rPr>
          <w:rFonts w:ascii="Verdana" w:hAnsi="Verdana"/>
          <w:sz w:val="22"/>
        </w:rPr>
        <w:t xml:space="preserve"> potřebujete, pouhým zapojením adaptérů </w:t>
      </w:r>
      <w:r w:rsidR="00424ED4">
        <w:rPr>
          <w:rFonts w:ascii="Verdana" w:hAnsi="Verdana"/>
          <w:sz w:val="22"/>
        </w:rPr>
        <w:t xml:space="preserve">do </w:t>
      </w:r>
      <w:r>
        <w:rPr>
          <w:rFonts w:ascii="Verdana" w:hAnsi="Verdana"/>
          <w:sz w:val="22"/>
        </w:rPr>
        <w:t xml:space="preserve">standardní elektrické zásuvky,“ říká Kevin </w:t>
      </w:r>
      <w:proofErr w:type="spellStart"/>
      <w:r>
        <w:rPr>
          <w:rFonts w:ascii="Verdana" w:hAnsi="Verdana"/>
          <w:sz w:val="22"/>
        </w:rPr>
        <w:t>Wen</w:t>
      </w:r>
      <w:proofErr w:type="spellEnd"/>
      <w:r>
        <w:rPr>
          <w:rFonts w:ascii="Verdana" w:hAnsi="Verdana"/>
          <w:sz w:val="22"/>
        </w:rPr>
        <w:t xml:space="preserve">, prezident D-Link </w:t>
      </w:r>
      <w:proofErr w:type="spellStart"/>
      <w:r>
        <w:rPr>
          <w:rFonts w:ascii="Verdana" w:hAnsi="Verdana"/>
          <w:sz w:val="22"/>
        </w:rPr>
        <w:t>Europe</w:t>
      </w:r>
      <w:proofErr w:type="spellEnd"/>
      <w:r>
        <w:rPr>
          <w:rFonts w:ascii="Verdana" w:hAnsi="Verdana"/>
          <w:sz w:val="22"/>
        </w:rPr>
        <w:t xml:space="preserve"> Ltd.</w:t>
      </w:r>
      <w:r w:rsidR="002D4B4F">
        <w:rPr>
          <w:rFonts w:ascii="Verdana" w:hAnsi="Verdana"/>
          <w:sz w:val="22"/>
        </w:rPr>
        <w:t xml:space="preserve"> „Využívá nejnovější technologii</w:t>
      </w:r>
      <w:r>
        <w:rPr>
          <w:rFonts w:ascii="Verdana" w:hAnsi="Verdana"/>
          <w:sz w:val="22"/>
        </w:rPr>
        <w:t xml:space="preserve"> </w:t>
      </w:r>
      <w:proofErr w:type="spellStart"/>
      <w:r>
        <w:rPr>
          <w:rFonts w:ascii="Verdana" w:hAnsi="Verdana"/>
          <w:sz w:val="22"/>
        </w:rPr>
        <w:t>PowerLine</w:t>
      </w:r>
      <w:proofErr w:type="spellEnd"/>
      <w:r>
        <w:rPr>
          <w:rFonts w:ascii="Verdana" w:hAnsi="Verdana"/>
          <w:sz w:val="22"/>
        </w:rPr>
        <w:t xml:space="preserve"> AV2.1</w:t>
      </w:r>
      <w:r w:rsidR="004043F0">
        <w:rPr>
          <w:rFonts w:ascii="Verdana" w:hAnsi="Verdana"/>
          <w:sz w:val="22"/>
        </w:rPr>
        <w:t>, která umožňuje</w:t>
      </w:r>
      <w:r>
        <w:rPr>
          <w:rFonts w:ascii="Verdana" w:hAnsi="Verdana"/>
          <w:sz w:val="22"/>
        </w:rPr>
        <w:t xml:space="preserve"> z</w:t>
      </w:r>
      <w:r w:rsidR="00E512A3">
        <w:rPr>
          <w:rFonts w:ascii="Verdana" w:hAnsi="Verdana"/>
          <w:sz w:val="22"/>
        </w:rPr>
        <w:t>lepšení</w:t>
      </w:r>
      <w:r>
        <w:rPr>
          <w:rFonts w:ascii="Verdana" w:hAnsi="Verdana"/>
          <w:sz w:val="22"/>
        </w:rPr>
        <w:t xml:space="preserve"> výkonu při použití více adaptérů, snížení rušení a podporu přenosové rychlosti až 1 </w:t>
      </w:r>
      <w:proofErr w:type="spellStart"/>
      <w:r>
        <w:rPr>
          <w:rFonts w:ascii="Verdana" w:hAnsi="Verdana"/>
          <w:sz w:val="22"/>
        </w:rPr>
        <w:t>Gb</w:t>
      </w:r>
      <w:proofErr w:type="spellEnd"/>
      <w:r>
        <w:rPr>
          <w:rFonts w:ascii="Verdana" w:hAnsi="Verdana"/>
          <w:sz w:val="22"/>
        </w:rPr>
        <w:t>/s.</w:t>
      </w:r>
      <w:r w:rsidR="004043F0">
        <w:rPr>
          <w:rFonts w:ascii="Verdana" w:hAnsi="Verdana"/>
          <w:sz w:val="22"/>
        </w:rPr>
        <w:t>“</w:t>
      </w:r>
      <w:r>
        <w:rPr>
          <w:rFonts w:ascii="Verdana" w:hAnsi="Verdana"/>
          <w:sz w:val="22"/>
        </w:rPr>
        <w:t xml:space="preserve"> </w:t>
      </w:r>
    </w:p>
    <w:p w:rsidR="00CC006B" w:rsidRPr="00CC006B" w:rsidRDefault="00CC006B" w:rsidP="00CC006B">
      <w:pPr>
        <w:ind w:left="-567"/>
        <w:rPr>
          <w:rFonts w:ascii="Verdana" w:hAnsi="Verdana"/>
          <w:sz w:val="22"/>
          <w:szCs w:val="22"/>
        </w:rPr>
      </w:pPr>
    </w:p>
    <w:p w:rsidR="00CC006B" w:rsidRPr="00CC006B" w:rsidRDefault="00CC006B" w:rsidP="00CC006B">
      <w:pPr>
        <w:ind w:left="-567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</w:rPr>
        <w:t>„S touto technologií získají zákazníci znatelně vyšší výkon pro aktivity a aplikac</w:t>
      </w:r>
      <w:r w:rsidR="004043F0">
        <w:rPr>
          <w:rFonts w:ascii="Verdana" w:hAnsi="Verdana"/>
          <w:sz w:val="22"/>
        </w:rPr>
        <w:t>e</w:t>
      </w:r>
      <w:r>
        <w:rPr>
          <w:rFonts w:ascii="Verdana" w:hAnsi="Verdana"/>
          <w:sz w:val="22"/>
        </w:rPr>
        <w:t xml:space="preserve"> s velkými nároky na šířku pásma, jako je streamování 4K filmů </w:t>
      </w:r>
      <w:r w:rsidR="004043F0">
        <w:rPr>
          <w:rFonts w:ascii="Verdana" w:hAnsi="Verdana"/>
          <w:sz w:val="22"/>
        </w:rPr>
        <w:t>nebo</w:t>
      </w:r>
      <w:r>
        <w:rPr>
          <w:rFonts w:ascii="Verdana" w:hAnsi="Verdana"/>
          <w:sz w:val="22"/>
        </w:rPr>
        <w:t xml:space="preserve"> stahování velkých souborů.  </w:t>
      </w:r>
      <w:r w:rsidR="002E3A49">
        <w:rPr>
          <w:rFonts w:ascii="Verdana" w:hAnsi="Verdana"/>
          <w:sz w:val="22"/>
        </w:rPr>
        <w:t>Také b</w:t>
      </w:r>
      <w:r>
        <w:rPr>
          <w:rFonts w:ascii="Verdana" w:hAnsi="Verdana"/>
          <w:sz w:val="22"/>
        </w:rPr>
        <w:t>ěžné surfování po webu se stává mnohem rychlejší, spolehlivější a příjemnější.“</w:t>
      </w:r>
    </w:p>
    <w:p w:rsidR="00CC006B" w:rsidRPr="00CC006B" w:rsidRDefault="00CC006B" w:rsidP="00CC006B">
      <w:pPr>
        <w:ind w:left="-567"/>
        <w:rPr>
          <w:rFonts w:ascii="Verdana" w:hAnsi="Verdana"/>
          <w:sz w:val="22"/>
          <w:szCs w:val="22"/>
        </w:rPr>
      </w:pPr>
    </w:p>
    <w:p w:rsidR="00CC006B" w:rsidRDefault="002D4B4F" w:rsidP="00CC006B">
      <w:pPr>
        <w:ind w:left="-567"/>
        <w:rPr>
          <w:rFonts w:ascii="Verdana" w:hAnsi="Verdana"/>
          <w:sz w:val="22"/>
        </w:rPr>
      </w:pPr>
      <w:r>
        <w:rPr>
          <w:rFonts w:ascii="Verdana" w:hAnsi="Verdana"/>
          <w:sz w:val="22"/>
        </w:rPr>
        <w:t xml:space="preserve">Pro zvýšení výkonu a </w:t>
      </w:r>
      <w:r w:rsidR="00A21ED8">
        <w:rPr>
          <w:rFonts w:ascii="Verdana" w:hAnsi="Verdana"/>
          <w:sz w:val="22"/>
        </w:rPr>
        <w:t xml:space="preserve">bezpečné připojení </w:t>
      </w:r>
      <w:r w:rsidR="00FB6677">
        <w:rPr>
          <w:rFonts w:ascii="Verdana" w:hAnsi="Verdana"/>
          <w:sz w:val="22"/>
        </w:rPr>
        <w:t xml:space="preserve">je </w:t>
      </w:r>
      <w:r w:rsidR="00A21ED8">
        <w:rPr>
          <w:rFonts w:ascii="Verdana" w:hAnsi="Verdana"/>
          <w:sz w:val="22"/>
        </w:rPr>
        <w:t xml:space="preserve">startovací sada </w:t>
      </w:r>
      <w:proofErr w:type="spellStart"/>
      <w:r w:rsidR="00A21ED8">
        <w:rPr>
          <w:rFonts w:ascii="Verdana" w:hAnsi="Verdana"/>
          <w:sz w:val="22"/>
        </w:rPr>
        <w:t>PowerLine</w:t>
      </w:r>
      <w:proofErr w:type="spellEnd"/>
      <w:r w:rsidR="00A21ED8">
        <w:rPr>
          <w:rFonts w:ascii="Verdana" w:hAnsi="Verdana"/>
          <w:sz w:val="22"/>
        </w:rPr>
        <w:t xml:space="preserve"> AV1000 Wi-Fi AC DHP-W611AV vybavena technologií </w:t>
      </w:r>
      <w:proofErr w:type="spellStart"/>
      <w:r w:rsidR="00FB6677">
        <w:rPr>
          <w:rFonts w:ascii="Verdana" w:hAnsi="Verdana"/>
          <w:sz w:val="22"/>
        </w:rPr>
        <w:t>D</w:t>
      </w:r>
      <w:r w:rsidR="00A21ED8">
        <w:rPr>
          <w:rFonts w:ascii="Verdana" w:hAnsi="Verdana"/>
          <w:sz w:val="22"/>
        </w:rPr>
        <w:t>ual</w:t>
      </w:r>
      <w:proofErr w:type="spellEnd"/>
      <w:r w:rsidR="00A21ED8">
        <w:rPr>
          <w:rFonts w:ascii="Verdana" w:hAnsi="Verdana"/>
          <w:sz w:val="22"/>
        </w:rPr>
        <w:t xml:space="preserve">-band Wi-Fi AC1200, která nabízí celkovou rychlost </w:t>
      </w:r>
      <w:r w:rsidR="00F658F4">
        <w:rPr>
          <w:rFonts w:ascii="Verdana" w:hAnsi="Verdana"/>
          <w:sz w:val="22"/>
        </w:rPr>
        <w:t xml:space="preserve">dvoupásmového </w:t>
      </w:r>
      <w:r w:rsidR="00A21ED8">
        <w:rPr>
          <w:rFonts w:ascii="Verdana" w:hAnsi="Verdana"/>
          <w:sz w:val="22"/>
        </w:rPr>
        <w:t xml:space="preserve">bezdrátového přenosu až 1,2 </w:t>
      </w:r>
      <w:proofErr w:type="spellStart"/>
      <w:r w:rsidR="00A21ED8">
        <w:rPr>
          <w:rFonts w:ascii="Verdana" w:hAnsi="Verdana"/>
          <w:sz w:val="22"/>
        </w:rPr>
        <w:t>Gb</w:t>
      </w:r>
      <w:proofErr w:type="spellEnd"/>
      <w:r w:rsidR="00A21ED8">
        <w:rPr>
          <w:rFonts w:ascii="Verdana" w:hAnsi="Verdana"/>
          <w:sz w:val="22"/>
        </w:rPr>
        <w:t xml:space="preserve">/s. Podporuje také funkci </w:t>
      </w:r>
      <w:proofErr w:type="spellStart"/>
      <w:r w:rsidR="00A21ED8">
        <w:rPr>
          <w:rFonts w:ascii="Verdana" w:hAnsi="Verdana"/>
          <w:sz w:val="22"/>
        </w:rPr>
        <w:t>QoS</w:t>
      </w:r>
      <w:proofErr w:type="spellEnd"/>
      <w:r w:rsidR="00A21ED8">
        <w:rPr>
          <w:rFonts w:ascii="Verdana" w:hAnsi="Verdana"/>
          <w:sz w:val="22"/>
        </w:rPr>
        <w:t xml:space="preserve">, která umožňuje nastavení přednosti určitého typu provozu, například multimediálního přenosu, před jiným internetovým provozem, aby byla zajištěna vysoká kvalita streamování. 128bitové AES šifrování zaručuje zcela bezpečné připojení přes síť </w:t>
      </w:r>
      <w:proofErr w:type="spellStart"/>
      <w:r w:rsidR="00A21ED8">
        <w:rPr>
          <w:rFonts w:ascii="Verdana" w:hAnsi="Verdana"/>
          <w:sz w:val="22"/>
        </w:rPr>
        <w:t>PowerLine</w:t>
      </w:r>
      <w:proofErr w:type="spellEnd"/>
      <w:r w:rsidR="00A21ED8">
        <w:rPr>
          <w:rFonts w:ascii="Verdana" w:hAnsi="Verdana"/>
          <w:sz w:val="22"/>
        </w:rPr>
        <w:t xml:space="preserve"> a tlačítko </w:t>
      </w:r>
      <w:proofErr w:type="spellStart"/>
      <w:r w:rsidR="00A21ED8">
        <w:rPr>
          <w:rFonts w:ascii="Verdana" w:hAnsi="Verdana"/>
          <w:sz w:val="22"/>
        </w:rPr>
        <w:t>Simple</w:t>
      </w:r>
      <w:proofErr w:type="spellEnd"/>
      <w:r w:rsidR="00A21ED8">
        <w:rPr>
          <w:rFonts w:ascii="Verdana" w:hAnsi="Verdana"/>
          <w:sz w:val="22"/>
        </w:rPr>
        <w:t xml:space="preserve"> </w:t>
      </w:r>
      <w:proofErr w:type="spellStart"/>
      <w:r w:rsidR="00A21ED8">
        <w:rPr>
          <w:rFonts w:ascii="Verdana" w:hAnsi="Verdana"/>
          <w:sz w:val="22"/>
        </w:rPr>
        <w:t>Connect</w:t>
      </w:r>
      <w:proofErr w:type="spellEnd"/>
      <w:r w:rsidR="00A21ED8">
        <w:rPr>
          <w:rFonts w:ascii="Verdana" w:hAnsi="Verdana"/>
          <w:sz w:val="22"/>
        </w:rPr>
        <w:t xml:space="preserve"> umožňuje snadnou konfiguraci připojení a ochrany pomocí funkce Wi-Fi </w:t>
      </w:r>
      <w:proofErr w:type="spellStart"/>
      <w:r w:rsidR="00A21ED8">
        <w:rPr>
          <w:rFonts w:ascii="Verdana" w:hAnsi="Verdana"/>
          <w:sz w:val="22"/>
        </w:rPr>
        <w:t>Protected</w:t>
      </w:r>
      <w:proofErr w:type="spellEnd"/>
      <w:r w:rsidR="00A21ED8">
        <w:rPr>
          <w:rFonts w:ascii="Verdana" w:hAnsi="Verdana"/>
          <w:sz w:val="22"/>
        </w:rPr>
        <w:t xml:space="preserve"> </w:t>
      </w:r>
      <w:proofErr w:type="spellStart"/>
      <w:r w:rsidR="00A21ED8">
        <w:rPr>
          <w:rFonts w:ascii="Verdana" w:hAnsi="Verdana"/>
          <w:sz w:val="22"/>
        </w:rPr>
        <w:t>Setup</w:t>
      </w:r>
      <w:proofErr w:type="spellEnd"/>
      <w:r w:rsidR="00A21ED8">
        <w:rPr>
          <w:rFonts w:ascii="Verdana" w:hAnsi="Verdana"/>
          <w:sz w:val="22"/>
        </w:rPr>
        <w:t xml:space="preserve"> (WPS).</w:t>
      </w:r>
    </w:p>
    <w:p w:rsidR="00AB3BF2" w:rsidRDefault="00AB3BF2" w:rsidP="00CC006B">
      <w:pPr>
        <w:ind w:left="-567"/>
        <w:rPr>
          <w:rFonts w:ascii="Verdana" w:hAnsi="Verdana"/>
          <w:sz w:val="22"/>
        </w:rPr>
      </w:pPr>
    </w:p>
    <w:p w:rsidR="00AB3BF2" w:rsidRPr="00CC006B" w:rsidRDefault="00AB3BF2" w:rsidP="00CC006B">
      <w:pPr>
        <w:ind w:left="-567"/>
        <w:rPr>
          <w:rFonts w:ascii="Verdana" w:hAnsi="Verdana"/>
          <w:sz w:val="22"/>
          <w:szCs w:val="22"/>
        </w:rPr>
      </w:pPr>
    </w:p>
    <w:p w:rsidR="00CC006B" w:rsidRPr="00CC006B" w:rsidRDefault="00CC006B" w:rsidP="00CC006B">
      <w:pPr>
        <w:ind w:left="-567"/>
        <w:rPr>
          <w:rFonts w:ascii="Verdana" w:hAnsi="Verdana"/>
          <w:sz w:val="22"/>
          <w:szCs w:val="22"/>
        </w:rPr>
      </w:pPr>
    </w:p>
    <w:p w:rsidR="00CC006B" w:rsidRPr="00FB6677" w:rsidRDefault="004357C0" w:rsidP="00CC006B">
      <w:pPr>
        <w:ind w:left="-567"/>
        <w:rPr>
          <w:rFonts w:ascii="Verdana" w:hAnsi="Verdana"/>
          <w:b/>
          <w:sz w:val="22"/>
          <w:szCs w:val="22"/>
        </w:rPr>
      </w:pPr>
      <w:r w:rsidRPr="00FB6677">
        <w:rPr>
          <w:rFonts w:ascii="Verdana" w:hAnsi="Verdana"/>
          <w:b/>
          <w:sz w:val="22"/>
          <w:szCs w:val="22"/>
        </w:rPr>
        <w:lastRenderedPageBreak/>
        <w:t xml:space="preserve">Hlavní vlastnosti sady </w:t>
      </w:r>
      <w:proofErr w:type="spellStart"/>
      <w:r w:rsidRPr="00FB6677">
        <w:rPr>
          <w:rFonts w:ascii="Verdana" w:hAnsi="Verdana"/>
          <w:b/>
          <w:sz w:val="22"/>
          <w:szCs w:val="22"/>
        </w:rPr>
        <w:t>PowerLine</w:t>
      </w:r>
      <w:proofErr w:type="spellEnd"/>
      <w:r w:rsidRPr="00FB6677">
        <w:rPr>
          <w:rFonts w:ascii="Verdana" w:hAnsi="Verdana"/>
          <w:b/>
          <w:sz w:val="22"/>
          <w:szCs w:val="22"/>
        </w:rPr>
        <w:t xml:space="preserve"> AV1000 Wi-Fi AC DHP-W611AV:</w:t>
      </w:r>
    </w:p>
    <w:p w:rsidR="00CC006B" w:rsidRPr="00FB6677" w:rsidRDefault="00CC006B" w:rsidP="00833859">
      <w:pPr>
        <w:ind w:left="-567"/>
        <w:rPr>
          <w:rFonts w:ascii="Verdana" w:hAnsi="Verdana"/>
          <w:sz w:val="22"/>
          <w:szCs w:val="22"/>
        </w:rPr>
      </w:pPr>
      <w:r w:rsidRPr="00FB6677">
        <w:rPr>
          <w:rFonts w:ascii="Verdana" w:hAnsi="Verdana"/>
          <w:sz w:val="22"/>
          <w:szCs w:val="22"/>
        </w:rPr>
        <w:t xml:space="preserve"> </w:t>
      </w:r>
    </w:p>
    <w:p w:rsidR="00CC006B" w:rsidRPr="00FB6677" w:rsidRDefault="00750EEB" w:rsidP="00CC006B">
      <w:pPr>
        <w:numPr>
          <w:ilvl w:val="0"/>
          <w:numId w:val="16"/>
        </w:numPr>
        <w:rPr>
          <w:rFonts w:ascii="Verdana" w:hAnsi="Verdana"/>
          <w:sz w:val="22"/>
          <w:szCs w:val="22"/>
        </w:rPr>
      </w:pPr>
      <w:r w:rsidRPr="00FB6677">
        <w:rPr>
          <w:rFonts w:ascii="Verdana" w:hAnsi="Verdana"/>
          <w:b/>
          <w:sz w:val="22"/>
          <w:szCs w:val="22"/>
        </w:rPr>
        <w:t xml:space="preserve">Nejnovější technologie </w:t>
      </w:r>
      <w:proofErr w:type="spellStart"/>
      <w:r w:rsidRPr="00FB6677">
        <w:rPr>
          <w:rFonts w:ascii="Verdana" w:hAnsi="Verdana"/>
          <w:b/>
          <w:sz w:val="22"/>
          <w:szCs w:val="22"/>
        </w:rPr>
        <w:t>PowerLine</w:t>
      </w:r>
      <w:proofErr w:type="spellEnd"/>
      <w:r w:rsidRPr="00FB6677">
        <w:rPr>
          <w:rFonts w:ascii="Verdana" w:hAnsi="Verdana"/>
          <w:b/>
          <w:sz w:val="22"/>
          <w:szCs w:val="22"/>
        </w:rPr>
        <w:t xml:space="preserve"> AV2.1</w:t>
      </w:r>
      <w:r w:rsidRPr="00FB6677">
        <w:rPr>
          <w:rFonts w:ascii="Verdana" w:hAnsi="Verdana"/>
          <w:sz w:val="22"/>
          <w:szCs w:val="22"/>
        </w:rPr>
        <w:t xml:space="preserve"> – až 1 </w:t>
      </w:r>
      <w:proofErr w:type="spellStart"/>
      <w:r w:rsidRPr="00FB6677">
        <w:rPr>
          <w:rFonts w:ascii="Verdana" w:hAnsi="Verdana"/>
          <w:sz w:val="22"/>
          <w:szCs w:val="22"/>
        </w:rPr>
        <w:t>Gb</w:t>
      </w:r>
      <w:proofErr w:type="spellEnd"/>
      <w:r w:rsidRPr="00FB6677">
        <w:rPr>
          <w:rFonts w:ascii="Verdana" w:hAnsi="Verdana"/>
          <w:sz w:val="22"/>
          <w:szCs w:val="22"/>
        </w:rPr>
        <w:t>/s přes stávající elektrický rozvod vašeho domu se sníženým rušením a lepším výkonem při použití více adaptérů</w:t>
      </w:r>
    </w:p>
    <w:p w:rsidR="00CC006B" w:rsidRPr="004E2B59" w:rsidRDefault="00CC006B" w:rsidP="004E2B59">
      <w:pPr>
        <w:numPr>
          <w:ilvl w:val="0"/>
          <w:numId w:val="16"/>
        </w:numPr>
        <w:rPr>
          <w:rFonts w:ascii="Verdana" w:hAnsi="Verdana"/>
          <w:color w:val="000000" w:themeColor="text1"/>
          <w:sz w:val="22"/>
          <w:szCs w:val="22"/>
        </w:rPr>
      </w:pPr>
      <w:proofErr w:type="spellStart"/>
      <w:r w:rsidRPr="00FB6677">
        <w:rPr>
          <w:rFonts w:ascii="Verdana" w:hAnsi="Verdana"/>
          <w:b/>
          <w:sz w:val="22"/>
          <w:szCs w:val="22"/>
        </w:rPr>
        <w:t>D</w:t>
      </w:r>
      <w:r w:rsidR="00BA47C0">
        <w:rPr>
          <w:rFonts w:ascii="Verdana" w:hAnsi="Verdana"/>
          <w:b/>
          <w:sz w:val="22"/>
          <w:szCs w:val="22"/>
        </w:rPr>
        <w:t>ual</w:t>
      </w:r>
      <w:proofErr w:type="spellEnd"/>
      <w:r w:rsidRPr="00FB6677">
        <w:rPr>
          <w:rFonts w:ascii="Verdana" w:hAnsi="Verdana"/>
          <w:b/>
          <w:sz w:val="22"/>
          <w:szCs w:val="22"/>
        </w:rPr>
        <w:t>-band Wi-Fi AC1200</w:t>
      </w:r>
      <w:r w:rsidRPr="00FB6677">
        <w:rPr>
          <w:rFonts w:ascii="Verdana" w:hAnsi="Verdana"/>
          <w:sz w:val="22"/>
          <w:szCs w:val="22"/>
        </w:rPr>
        <w:t xml:space="preserve"> – celková rychlost </w:t>
      </w:r>
      <w:r w:rsidR="00C22CCF">
        <w:rPr>
          <w:rFonts w:ascii="Verdana" w:hAnsi="Verdana"/>
          <w:sz w:val="22"/>
          <w:szCs w:val="22"/>
        </w:rPr>
        <w:t xml:space="preserve">dvoupásmového </w:t>
      </w:r>
      <w:r w:rsidRPr="00FB6677">
        <w:rPr>
          <w:rFonts w:ascii="Verdana" w:hAnsi="Verdana"/>
          <w:sz w:val="22"/>
          <w:szCs w:val="22"/>
        </w:rPr>
        <w:t xml:space="preserve">bezdrátového přenosu až 1,2 </w:t>
      </w:r>
      <w:proofErr w:type="spellStart"/>
      <w:r w:rsidRPr="00FB6677">
        <w:rPr>
          <w:rFonts w:ascii="Verdana" w:hAnsi="Verdana"/>
          <w:sz w:val="22"/>
          <w:szCs w:val="22"/>
        </w:rPr>
        <w:t>Gb</w:t>
      </w:r>
      <w:proofErr w:type="spellEnd"/>
      <w:r w:rsidRPr="00FB6677">
        <w:rPr>
          <w:rFonts w:ascii="Verdana" w:hAnsi="Verdana"/>
          <w:sz w:val="22"/>
          <w:szCs w:val="22"/>
        </w:rPr>
        <w:t>/s</w:t>
      </w:r>
      <w:r w:rsidR="004E2B59">
        <w:rPr>
          <w:rFonts w:ascii="Verdana" w:hAnsi="Verdana"/>
          <w:sz w:val="22"/>
          <w:szCs w:val="22"/>
        </w:rPr>
        <w:t xml:space="preserve"> </w:t>
      </w:r>
      <w:r w:rsidR="004E2B59" w:rsidRPr="004E2B59">
        <w:rPr>
          <w:rFonts w:ascii="Verdana" w:hAnsi="Verdana"/>
          <w:color w:val="000000" w:themeColor="text1"/>
          <w:sz w:val="22"/>
          <w:szCs w:val="22"/>
        </w:rPr>
        <w:t xml:space="preserve">(max. 300 </w:t>
      </w:r>
      <w:proofErr w:type="spellStart"/>
      <w:r w:rsidR="004E2B59" w:rsidRPr="004E2B59">
        <w:rPr>
          <w:rFonts w:ascii="Verdana" w:hAnsi="Verdana"/>
          <w:color w:val="000000" w:themeColor="text1"/>
          <w:sz w:val="22"/>
          <w:szCs w:val="22"/>
        </w:rPr>
        <w:t>Mb</w:t>
      </w:r>
      <w:proofErr w:type="spellEnd"/>
      <w:r w:rsidR="004E2B59" w:rsidRPr="004E2B59">
        <w:rPr>
          <w:rFonts w:ascii="Verdana" w:hAnsi="Verdana"/>
          <w:color w:val="000000" w:themeColor="text1"/>
          <w:sz w:val="22"/>
          <w:szCs w:val="22"/>
        </w:rPr>
        <w:t>/s pro pásmo 2</w:t>
      </w:r>
      <w:r w:rsidR="004E2B59" w:rsidRPr="004E2B59">
        <w:rPr>
          <w:rFonts w:ascii="Verdana" w:hAnsi="Verdana"/>
          <w:color w:val="000000" w:themeColor="text1"/>
          <w:sz w:val="22"/>
          <w:szCs w:val="22"/>
          <w:lang w:val="en-US"/>
        </w:rPr>
        <w:t>,4 GHz a 867 Mb</w:t>
      </w:r>
      <w:r w:rsidR="004E2B59" w:rsidRPr="004E2B59">
        <w:rPr>
          <w:rFonts w:ascii="Verdana" w:hAnsi="Verdana"/>
          <w:color w:val="000000" w:themeColor="text1"/>
          <w:sz w:val="22"/>
          <w:szCs w:val="22"/>
        </w:rPr>
        <w:t>/s pro pásmo 5 GHz)</w:t>
      </w:r>
    </w:p>
    <w:p w:rsidR="00CC006B" w:rsidRPr="00FB6677" w:rsidRDefault="00CC006B">
      <w:pPr>
        <w:numPr>
          <w:ilvl w:val="0"/>
          <w:numId w:val="16"/>
        </w:numPr>
        <w:rPr>
          <w:rFonts w:ascii="Verdana" w:hAnsi="Verdana"/>
          <w:sz w:val="22"/>
          <w:szCs w:val="22"/>
        </w:rPr>
      </w:pPr>
      <w:r w:rsidRPr="00F1397B">
        <w:rPr>
          <w:rFonts w:ascii="Verdana" w:hAnsi="Verdana"/>
          <w:b/>
          <w:sz w:val="22"/>
          <w:szCs w:val="22"/>
        </w:rPr>
        <w:t xml:space="preserve">Tlačítko </w:t>
      </w:r>
      <w:proofErr w:type="spellStart"/>
      <w:r w:rsidRPr="00F1397B">
        <w:rPr>
          <w:rFonts w:ascii="Verdana" w:hAnsi="Verdana"/>
          <w:b/>
          <w:sz w:val="22"/>
          <w:szCs w:val="22"/>
        </w:rPr>
        <w:t>Simply</w:t>
      </w:r>
      <w:proofErr w:type="spellEnd"/>
      <w:r w:rsidRPr="00F1397B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F1397B">
        <w:rPr>
          <w:rFonts w:ascii="Verdana" w:hAnsi="Verdana"/>
          <w:b/>
          <w:sz w:val="22"/>
          <w:szCs w:val="22"/>
        </w:rPr>
        <w:t>Connect</w:t>
      </w:r>
      <w:proofErr w:type="spellEnd"/>
      <w:r w:rsidRPr="00FB6677">
        <w:rPr>
          <w:rFonts w:ascii="Verdana" w:hAnsi="Verdana"/>
          <w:sz w:val="22"/>
          <w:szCs w:val="22"/>
        </w:rPr>
        <w:t xml:space="preserve"> – zabezpečení </w:t>
      </w:r>
      <w:proofErr w:type="spellStart"/>
      <w:r w:rsidRPr="00FB6677">
        <w:rPr>
          <w:rFonts w:ascii="Verdana" w:hAnsi="Verdana"/>
          <w:sz w:val="22"/>
          <w:szCs w:val="22"/>
        </w:rPr>
        <w:t>PowerLine</w:t>
      </w:r>
      <w:proofErr w:type="spellEnd"/>
      <w:r w:rsidRPr="00FB6677">
        <w:rPr>
          <w:rFonts w:ascii="Verdana" w:hAnsi="Verdana"/>
          <w:sz w:val="22"/>
          <w:szCs w:val="22"/>
        </w:rPr>
        <w:t xml:space="preserve"> a Wi-Fi sítě pomocí stejné technologie, jaká se používá pro internetové bankovnictví (128bitové AES šifrování) pouhým stisknutím tlačítka</w:t>
      </w:r>
      <w:r w:rsidRPr="00FB6677">
        <w:rPr>
          <w:rFonts w:ascii="Verdana" w:hAnsi="Verdana"/>
          <w:b/>
          <w:sz w:val="22"/>
          <w:szCs w:val="22"/>
        </w:rPr>
        <w:t xml:space="preserve"> </w:t>
      </w:r>
    </w:p>
    <w:p w:rsidR="00CC006B" w:rsidRPr="00FB6677" w:rsidRDefault="00CC006B" w:rsidP="00CC006B">
      <w:pPr>
        <w:numPr>
          <w:ilvl w:val="0"/>
          <w:numId w:val="16"/>
        </w:numPr>
        <w:rPr>
          <w:rFonts w:ascii="Verdana" w:hAnsi="Verdana"/>
          <w:sz w:val="22"/>
          <w:szCs w:val="22"/>
        </w:rPr>
      </w:pPr>
      <w:r w:rsidRPr="00FB6677">
        <w:rPr>
          <w:rFonts w:ascii="Verdana" w:hAnsi="Verdana"/>
          <w:b/>
          <w:sz w:val="22"/>
          <w:szCs w:val="22"/>
        </w:rPr>
        <w:t xml:space="preserve">Funkce </w:t>
      </w:r>
      <w:proofErr w:type="spellStart"/>
      <w:r w:rsidRPr="00FB6677">
        <w:rPr>
          <w:rFonts w:ascii="Verdana" w:hAnsi="Verdana"/>
          <w:b/>
          <w:sz w:val="22"/>
          <w:szCs w:val="22"/>
        </w:rPr>
        <w:t>QoS</w:t>
      </w:r>
      <w:proofErr w:type="spellEnd"/>
      <w:r w:rsidRPr="00FB6677">
        <w:rPr>
          <w:rFonts w:ascii="Verdana" w:hAnsi="Verdana"/>
          <w:b/>
          <w:sz w:val="22"/>
          <w:szCs w:val="22"/>
        </w:rPr>
        <w:t xml:space="preserve"> (</w:t>
      </w:r>
      <w:proofErr w:type="spellStart"/>
      <w:r w:rsidRPr="00FB6677">
        <w:rPr>
          <w:rFonts w:ascii="Verdana" w:hAnsi="Verdana"/>
          <w:b/>
          <w:sz w:val="22"/>
          <w:szCs w:val="22"/>
        </w:rPr>
        <w:t>Quality</w:t>
      </w:r>
      <w:proofErr w:type="spellEnd"/>
      <w:r w:rsidRPr="00FB6677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FB6677">
        <w:rPr>
          <w:rFonts w:ascii="Verdana" w:hAnsi="Verdana"/>
          <w:b/>
          <w:sz w:val="22"/>
          <w:szCs w:val="22"/>
        </w:rPr>
        <w:t>of</w:t>
      </w:r>
      <w:proofErr w:type="spellEnd"/>
      <w:r w:rsidRPr="00FB6677">
        <w:rPr>
          <w:rFonts w:ascii="Verdana" w:hAnsi="Verdana"/>
          <w:b/>
          <w:sz w:val="22"/>
          <w:szCs w:val="22"/>
        </w:rPr>
        <w:t xml:space="preserve"> </w:t>
      </w:r>
      <w:proofErr w:type="spellStart"/>
      <w:r w:rsidRPr="00FB6677">
        <w:rPr>
          <w:rFonts w:ascii="Verdana" w:hAnsi="Verdana"/>
          <w:b/>
          <w:sz w:val="22"/>
          <w:szCs w:val="22"/>
        </w:rPr>
        <w:t>Service</w:t>
      </w:r>
      <w:proofErr w:type="spellEnd"/>
      <w:r w:rsidRPr="00FB6677">
        <w:rPr>
          <w:rFonts w:ascii="Verdana" w:hAnsi="Verdana"/>
          <w:b/>
          <w:sz w:val="22"/>
          <w:szCs w:val="22"/>
        </w:rPr>
        <w:t>)</w:t>
      </w:r>
      <w:r w:rsidRPr="00FB6677">
        <w:rPr>
          <w:rFonts w:ascii="Verdana" w:hAnsi="Verdana"/>
          <w:sz w:val="22"/>
          <w:szCs w:val="22"/>
        </w:rPr>
        <w:t xml:space="preserve"> – umožňuje </w:t>
      </w:r>
      <w:r w:rsidR="00F1397B">
        <w:rPr>
          <w:rFonts w:ascii="Verdana" w:hAnsi="Verdana"/>
          <w:sz w:val="22"/>
          <w:szCs w:val="22"/>
        </w:rPr>
        <w:t>optimalizovat provoz</w:t>
      </w:r>
      <w:r w:rsidRPr="00FB6677">
        <w:rPr>
          <w:rFonts w:ascii="Verdana" w:hAnsi="Verdana"/>
          <w:sz w:val="22"/>
          <w:szCs w:val="22"/>
        </w:rPr>
        <w:t xml:space="preserve"> nastavením priority síťového </w:t>
      </w:r>
      <w:r w:rsidR="00F1397B">
        <w:rPr>
          <w:rFonts w:ascii="Verdana" w:hAnsi="Verdana"/>
          <w:sz w:val="22"/>
          <w:szCs w:val="22"/>
        </w:rPr>
        <w:t>přenosu</w:t>
      </w:r>
      <w:r w:rsidRPr="00FB6677">
        <w:rPr>
          <w:rFonts w:ascii="Verdana" w:hAnsi="Verdana"/>
          <w:sz w:val="22"/>
          <w:szCs w:val="22"/>
        </w:rPr>
        <w:t xml:space="preserve"> podle typu aplikace</w:t>
      </w:r>
    </w:p>
    <w:p w:rsidR="00CC006B" w:rsidRPr="00FB6677" w:rsidRDefault="00CC006B" w:rsidP="00CC006B">
      <w:pPr>
        <w:numPr>
          <w:ilvl w:val="0"/>
          <w:numId w:val="16"/>
        </w:numPr>
        <w:rPr>
          <w:rFonts w:ascii="Verdana" w:hAnsi="Verdana"/>
          <w:sz w:val="22"/>
          <w:szCs w:val="22"/>
        </w:rPr>
      </w:pPr>
      <w:r w:rsidRPr="00FB6677">
        <w:rPr>
          <w:rFonts w:ascii="Verdana" w:hAnsi="Verdana"/>
          <w:b/>
          <w:sz w:val="22"/>
          <w:szCs w:val="22"/>
        </w:rPr>
        <w:t>Podpora IPv6</w:t>
      </w:r>
      <w:r w:rsidRPr="00FB6677">
        <w:rPr>
          <w:rFonts w:ascii="Verdana" w:hAnsi="Verdana"/>
          <w:sz w:val="22"/>
          <w:szCs w:val="22"/>
        </w:rPr>
        <w:t xml:space="preserve"> – kompatibilita s nejnovější</w:t>
      </w:r>
      <w:r w:rsidR="009020B9">
        <w:rPr>
          <w:rFonts w:ascii="Verdana" w:hAnsi="Verdana"/>
          <w:sz w:val="22"/>
          <w:szCs w:val="22"/>
        </w:rPr>
        <w:t>m</w:t>
      </w:r>
      <w:r w:rsidRPr="00FB6677">
        <w:rPr>
          <w:rFonts w:ascii="Verdana" w:hAnsi="Verdana"/>
          <w:sz w:val="22"/>
          <w:szCs w:val="22"/>
        </w:rPr>
        <w:t xml:space="preserve"> </w:t>
      </w:r>
      <w:r w:rsidR="00F0382E">
        <w:rPr>
          <w:rFonts w:ascii="Verdana" w:hAnsi="Verdana"/>
          <w:sz w:val="22"/>
          <w:szCs w:val="22"/>
        </w:rPr>
        <w:t>síťovým</w:t>
      </w:r>
      <w:r w:rsidRPr="00FB6677">
        <w:rPr>
          <w:rFonts w:ascii="Verdana" w:hAnsi="Verdana"/>
          <w:sz w:val="22"/>
          <w:szCs w:val="22"/>
        </w:rPr>
        <w:t xml:space="preserve"> protokolem </w:t>
      </w:r>
    </w:p>
    <w:p w:rsidR="00CC006B" w:rsidRPr="00FB6677" w:rsidRDefault="00CD35FD" w:rsidP="00CC006B">
      <w:pPr>
        <w:numPr>
          <w:ilvl w:val="0"/>
          <w:numId w:val="16"/>
        </w:numPr>
        <w:rPr>
          <w:rFonts w:ascii="Verdana" w:hAnsi="Verdana"/>
          <w:sz w:val="22"/>
          <w:szCs w:val="22"/>
        </w:rPr>
      </w:pPr>
      <w:r w:rsidRPr="00FB6677">
        <w:rPr>
          <w:rFonts w:ascii="Verdana" w:hAnsi="Verdana"/>
          <w:b/>
          <w:sz w:val="22"/>
          <w:szCs w:val="22"/>
        </w:rPr>
        <w:t>Snadná konfigurace</w:t>
      </w:r>
      <w:r w:rsidRPr="00FB6677">
        <w:rPr>
          <w:rFonts w:ascii="Verdana" w:hAnsi="Verdana"/>
          <w:sz w:val="22"/>
          <w:szCs w:val="22"/>
        </w:rPr>
        <w:t xml:space="preserve"> – instalace a konfigurace pomocí webového prohlížeče</w:t>
      </w:r>
    </w:p>
    <w:p w:rsidR="00E22759" w:rsidRDefault="00CC006B" w:rsidP="00CC006B">
      <w:pPr>
        <w:numPr>
          <w:ilvl w:val="0"/>
          <w:numId w:val="16"/>
        </w:numPr>
        <w:rPr>
          <w:rFonts w:ascii="Verdana" w:hAnsi="Verdana"/>
          <w:sz w:val="22"/>
          <w:szCs w:val="22"/>
        </w:rPr>
      </w:pPr>
      <w:r w:rsidRPr="00FB6677">
        <w:rPr>
          <w:rFonts w:ascii="Verdana" w:hAnsi="Verdana"/>
          <w:b/>
          <w:sz w:val="22"/>
          <w:szCs w:val="22"/>
        </w:rPr>
        <w:t>Úsporný režim</w:t>
      </w:r>
      <w:r w:rsidRPr="00FB6677">
        <w:rPr>
          <w:rFonts w:ascii="Verdana" w:hAnsi="Verdana"/>
          <w:sz w:val="22"/>
          <w:szCs w:val="22"/>
        </w:rPr>
        <w:t xml:space="preserve"> – </w:t>
      </w:r>
      <w:r w:rsidR="008C1AD7">
        <w:rPr>
          <w:rFonts w:ascii="Verdana" w:hAnsi="Verdana"/>
          <w:sz w:val="22"/>
          <w:szCs w:val="22"/>
        </w:rPr>
        <w:t xml:space="preserve">adaptér </w:t>
      </w:r>
      <w:r w:rsidRPr="00FB6677">
        <w:rPr>
          <w:rFonts w:ascii="Verdana" w:hAnsi="Verdana"/>
          <w:sz w:val="22"/>
          <w:szCs w:val="22"/>
        </w:rPr>
        <w:t>automaticky přejde do režimu úspory energie, když není používán</w:t>
      </w:r>
    </w:p>
    <w:p w:rsidR="00AB3BF2" w:rsidRPr="00FB6677" w:rsidRDefault="00AB3BF2" w:rsidP="00AB3BF2">
      <w:pPr>
        <w:ind w:left="360"/>
        <w:rPr>
          <w:rFonts w:ascii="Verdana" w:hAnsi="Verdana"/>
          <w:sz w:val="22"/>
          <w:szCs w:val="22"/>
        </w:rPr>
      </w:pPr>
    </w:p>
    <w:p w:rsidR="00E22759" w:rsidRPr="00FB6677" w:rsidRDefault="00E22759" w:rsidP="0095583A">
      <w:pPr>
        <w:ind w:left="-567"/>
        <w:rPr>
          <w:rFonts w:ascii="Verdana" w:hAnsi="Verdana"/>
          <w:sz w:val="22"/>
          <w:szCs w:val="22"/>
        </w:rPr>
      </w:pPr>
    </w:p>
    <w:p w:rsidR="00AB3BF2" w:rsidRPr="00AB3BF2" w:rsidRDefault="00AB3BF2" w:rsidP="00AB3BF2">
      <w:pPr>
        <w:ind w:left="-567"/>
        <w:rPr>
          <w:rFonts w:ascii="Verdana" w:hAnsi="Verdana" w:cs="Arial"/>
          <w:b/>
          <w:sz w:val="22"/>
          <w:szCs w:val="22"/>
        </w:rPr>
      </w:pPr>
      <w:r w:rsidRPr="00AB3BF2">
        <w:rPr>
          <w:rFonts w:ascii="Verdana" w:hAnsi="Verdana" w:cs="Arial"/>
          <w:b/>
          <w:sz w:val="22"/>
          <w:szCs w:val="22"/>
        </w:rPr>
        <w:t>Dostupnost a cena</w:t>
      </w:r>
    </w:p>
    <w:p w:rsidR="00AB3BF2" w:rsidRPr="00FC43C8" w:rsidRDefault="00AB3BF2" w:rsidP="00AB3BF2">
      <w:pPr>
        <w:ind w:left="-567"/>
        <w:rPr>
          <w:rFonts w:ascii="Arial" w:hAnsi="Arial" w:cs="Arial"/>
          <w:b/>
          <w:sz w:val="22"/>
          <w:szCs w:val="22"/>
        </w:rPr>
      </w:pPr>
    </w:p>
    <w:p w:rsidR="00AB3BF2" w:rsidRDefault="00AB3BF2" w:rsidP="00AB3BF2">
      <w:pPr>
        <w:ind w:left="-567"/>
        <w:rPr>
          <w:rFonts w:ascii="Arial" w:hAnsi="Arial" w:cs="Arial"/>
          <w:sz w:val="22"/>
          <w:szCs w:val="22"/>
        </w:rPr>
      </w:pPr>
      <w:r>
        <w:rPr>
          <w:rFonts w:ascii="Verdana" w:hAnsi="Verdana"/>
          <w:sz w:val="22"/>
        </w:rPr>
        <w:t xml:space="preserve">DHP-W611AV </w:t>
      </w:r>
      <w:r w:rsidR="00F0382E">
        <w:rPr>
          <w:rFonts w:ascii="Arial" w:hAnsi="Arial" w:cs="Arial"/>
          <w:sz w:val="22"/>
          <w:szCs w:val="22"/>
        </w:rPr>
        <w:t xml:space="preserve">je nyní k dostání v </w:t>
      </w:r>
      <w:r w:rsidRPr="00FC43C8">
        <w:rPr>
          <w:rFonts w:ascii="Arial" w:hAnsi="Arial" w:cs="Arial"/>
          <w:sz w:val="22"/>
          <w:szCs w:val="22"/>
        </w:rPr>
        <w:t>České republice a na Slovensku za doporučené maloobchodní</w:t>
      </w:r>
      <w:r w:rsidR="00F0382E">
        <w:rPr>
          <w:rFonts w:ascii="Arial" w:hAnsi="Arial" w:cs="Arial"/>
          <w:sz w:val="22"/>
          <w:szCs w:val="22"/>
        </w:rPr>
        <w:t xml:space="preserve"> ceny</w:t>
      </w:r>
      <w:r w:rsidRPr="00FC43C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3 399</w:t>
      </w:r>
      <w:r w:rsidRPr="00FC43C8">
        <w:rPr>
          <w:rFonts w:ascii="Arial" w:hAnsi="Arial" w:cs="Arial"/>
          <w:sz w:val="22"/>
          <w:szCs w:val="22"/>
        </w:rPr>
        <w:t xml:space="preserve"> </w:t>
      </w:r>
      <w:r w:rsidR="009F69D8">
        <w:rPr>
          <w:rFonts w:ascii="Arial" w:hAnsi="Arial" w:cs="Arial"/>
          <w:sz w:val="22"/>
          <w:szCs w:val="22"/>
        </w:rPr>
        <w:t xml:space="preserve">Kč </w:t>
      </w:r>
      <w:r w:rsidRPr="00FC43C8">
        <w:rPr>
          <w:rFonts w:ascii="Arial" w:hAnsi="Arial" w:cs="Arial"/>
          <w:sz w:val="22"/>
          <w:szCs w:val="22"/>
        </w:rPr>
        <w:t>nebo</w:t>
      </w:r>
      <w:r w:rsidR="0052086C">
        <w:rPr>
          <w:rFonts w:ascii="Arial" w:hAnsi="Arial" w:cs="Arial"/>
          <w:sz w:val="22"/>
          <w:szCs w:val="22"/>
        </w:rPr>
        <w:t xml:space="preserve"> 124,90</w:t>
      </w:r>
      <w:bookmarkStart w:id="0" w:name="_GoBack"/>
      <w:bookmarkEnd w:id="0"/>
      <w:r w:rsidRPr="00FC43C8">
        <w:rPr>
          <w:rFonts w:ascii="Arial" w:hAnsi="Arial" w:cs="Arial"/>
          <w:sz w:val="22"/>
          <w:szCs w:val="22"/>
        </w:rPr>
        <w:t xml:space="preserve"> EUR včetně DPH.</w:t>
      </w:r>
    </w:p>
    <w:p w:rsidR="00AB3BF2" w:rsidRDefault="00AB3BF2" w:rsidP="00AB3BF2">
      <w:pPr>
        <w:ind w:left="-567"/>
        <w:rPr>
          <w:rFonts w:ascii="Arial" w:hAnsi="Arial" w:cs="Arial"/>
          <w:sz w:val="22"/>
          <w:szCs w:val="22"/>
        </w:rPr>
      </w:pPr>
    </w:p>
    <w:p w:rsidR="00F24038" w:rsidRDefault="00F24038" w:rsidP="00B85091">
      <w:pPr>
        <w:pStyle w:val="Zpat"/>
        <w:ind w:left="-567" w:right="283"/>
        <w:rPr>
          <w:rFonts w:ascii="Verdana" w:eastAsiaTheme="minorHAnsi" w:hAnsi="Verdana" w:cstheme="minorBidi"/>
          <w:color w:val="A6A6A6" w:themeColor="background1" w:themeShade="A6"/>
          <w:sz w:val="16"/>
          <w:szCs w:val="16"/>
        </w:rPr>
      </w:pPr>
    </w:p>
    <w:p w:rsidR="00AB3BF2" w:rsidRPr="00AB3BF2" w:rsidRDefault="00AB3BF2" w:rsidP="00AB3BF2">
      <w:pPr>
        <w:ind w:left="-567"/>
        <w:rPr>
          <w:rFonts w:ascii="Verdana" w:hAnsi="Verdana"/>
          <w:b/>
          <w:sz w:val="22"/>
        </w:rPr>
      </w:pPr>
      <w:r w:rsidRPr="00AB3BF2">
        <w:rPr>
          <w:rFonts w:ascii="Verdana" w:hAnsi="Verdana"/>
          <w:b/>
          <w:sz w:val="22"/>
        </w:rPr>
        <w:t>O společnosti D-Link</w:t>
      </w:r>
    </w:p>
    <w:p w:rsidR="00AB3BF2" w:rsidRPr="00FC43C8" w:rsidRDefault="00AB3BF2" w:rsidP="00AB3BF2">
      <w:pPr>
        <w:ind w:left="-567"/>
        <w:rPr>
          <w:rFonts w:ascii="Arial" w:hAnsi="Arial" w:cs="Arial"/>
          <w:b/>
          <w:sz w:val="22"/>
          <w:szCs w:val="22"/>
        </w:rPr>
      </w:pPr>
    </w:p>
    <w:p w:rsidR="00AB3BF2" w:rsidRPr="00AB3BF2" w:rsidRDefault="00AB3BF2" w:rsidP="00CD7D37">
      <w:pPr>
        <w:ind w:left="-567"/>
        <w:rPr>
          <w:rFonts w:ascii="Verdana" w:hAnsi="Verdana"/>
          <w:sz w:val="22"/>
        </w:rPr>
      </w:pPr>
      <w:r w:rsidRPr="00AB3BF2">
        <w:rPr>
          <w:rFonts w:ascii="Verdana" w:hAnsi="Verdana"/>
          <w:sz w:val="22"/>
        </w:rPr>
        <w:t xml:space="preserve">D-Link je jedním z předních světových výrobců síťové infrastruktury, který již 30 let dodává inovativní, vysoce výkonné a intuitivně ovladatelné produkty pro firmy a domácnosti. D-Link navrhuje, vyvíjí a vyrábí oceňovaná síťová a bezdrátová zařízení, úložiště dat a zabezpečovací řešení pro IP dohled. Řada </w:t>
      </w:r>
      <w:proofErr w:type="spellStart"/>
      <w:r w:rsidRPr="00AB3BF2">
        <w:rPr>
          <w:rFonts w:ascii="Verdana" w:hAnsi="Verdana"/>
          <w:sz w:val="22"/>
        </w:rPr>
        <w:t>mydlink</w:t>
      </w:r>
      <w:proofErr w:type="spellEnd"/>
      <w:r w:rsidRPr="00AB3BF2">
        <w:rPr>
          <w:rFonts w:ascii="Verdana" w:hAnsi="Verdana"/>
          <w:sz w:val="22"/>
        </w:rPr>
        <w:t xml:space="preserve">™ </w:t>
      </w:r>
      <w:proofErr w:type="spellStart"/>
      <w:r w:rsidRPr="00AB3BF2">
        <w:rPr>
          <w:rFonts w:ascii="Verdana" w:hAnsi="Verdana"/>
          <w:sz w:val="22"/>
        </w:rPr>
        <w:t>Home</w:t>
      </w:r>
      <w:proofErr w:type="spellEnd"/>
      <w:r w:rsidRPr="00AB3BF2">
        <w:rPr>
          <w:rFonts w:ascii="Verdana" w:hAnsi="Verdana"/>
          <w:sz w:val="22"/>
        </w:rPr>
        <w:t xml:space="preserve"> obsahuje technologii pro automatizovanou domácnost, která umožňuje majitelům nemovitostí monitorovat, automatizovat a ovládat domácnost kdykoliv a kdekoliv i pomocí smartphonu nebo tabletu. D-Link nabízí své rozsáhlé produktové portfolio organizacím a spotřebitelům prostřednictvím své globální sítě obchodních partnerů a poskytovatelů služeb. D-Link si uvědomuje význam zpřístupňování, správy, zabezpečení a sdílení dat a digitálního obsahu. Je průkopníkem mnoha IP technologií pro plně integrované prostředí digitálních domácností a počítačových sítí. </w:t>
      </w:r>
    </w:p>
    <w:p w:rsidR="00AB3BF2" w:rsidRPr="00AB3BF2" w:rsidRDefault="00AB3BF2" w:rsidP="00AB3BF2">
      <w:pPr>
        <w:ind w:left="-567"/>
        <w:rPr>
          <w:rFonts w:ascii="Verdana" w:hAnsi="Verdana"/>
          <w:sz w:val="22"/>
        </w:rPr>
      </w:pPr>
    </w:p>
    <w:p w:rsidR="00AB3BF2" w:rsidRPr="00AB3BF2" w:rsidRDefault="00AB3BF2" w:rsidP="00AB3BF2">
      <w:pPr>
        <w:ind w:left="-567"/>
        <w:rPr>
          <w:rFonts w:ascii="Verdana" w:hAnsi="Verdana"/>
          <w:sz w:val="22"/>
        </w:rPr>
      </w:pPr>
      <w:r w:rsidRPr="00AB3BF2">
        <w:rPr>
          <w:rFonts w:ascii="Verdana" w:hAnsi="Verdana"/>
          <w:sz w:val="22"/>
        </w:rPr>
        <w:t>Pro více informací o společnosti D-Link navštivte www.dlink.cz nebo www.facebook.com/</w:t>
      </w:r>
      <w:proofErr w:type="spellStart"/>
      <w:r w:rsidRPr="00AB3BF2">
        <w:rPr>
          <w:rFonts w:ascii="Verdana" w:hAnsi="Verdana"/>
          <w:sz w:val="22"/>
        </w:rPr>
        <w:t>dlinkcz</w:t>
      </w:r>
      <w:proofErr w:type="spellEnd"/>
      <w:r w:rsidRPr="00AB3BF2">
        <w:rPr>
          <w:rFonts w:ascii="Verdana" w:hAnsi="Verdana"/>
          <w:sz w:val="22"/>
        </w:rPr>
        <w:t>.</w:t>
      </w:r>
    </w:p>
    <w:p w:rsidR="00AB3BF2" w:rsidRPr="00AB3BF2" w:rsidRDefault="00AB3BF2" w:rsidP="00AB3BF2">
      <w:pPr>
        <w:ind w:left="-567"/>
        <w:rPr>
          <w:rFonts w:ascii="Verdana" w:hAnsi="Verdana"/>
          <w:sz w:val="22"/>
        </w:rPr>
      </w:pPr>
    </w:p>
    <w:p w:rsidR="00CD7D37" w:rsidRPr="00A46BB1" w:rsidRDefault="00CD7D37" w:rsidP="00CD7D37">
      <w:pPr>
        <w:ind w:left="-567"/>
        <w:rPr>
          <w:rFonts w:ascii="Verdana" w:hAnsi="Verdana" w:cs="Arial"/>
          <w:sz w:val="22"/>
          <w:szCs w:val="22"/>
        </w:rPr>
      </w:pPr>
      <w:r w:rsidRPr="00A46BB1">
        <w:rPr>
          <w:rFonts w:ascii="Verdana" w:hAnsi="Verdana" w:cs="Arial"/>
          <w:sz w:val="22"/>
          <w:szCs w:val="22"/>
        </w:rPr>
        <w:t>D-Link s.r.o.</w:t>
      </w:r>
      <w:r w:rsidRPr="00A46BB1">
        <w:rPr>
          <w:rFonts w:ascii="Verdana" w:hAnsi="Verdana" w:cs="Arial"/>
          <w:sz w:val="22"/>
          <w:szCs w:val="22"/>
        </w:rPr>
        <w:tab/>
      </w:r>
      <w:r w:rsidRPr="00A46BB1">
        <w:rPr>
          <w:rFonts w:ascii="Verdana" w:hAnsi="Verdana" w:cs="Arial"/>
          <w:sz w:val="22"/>
          <w:szCs w:val="22"/>
        </w:rPr>
        <w:tab/>
      </w:r>
      <w:r w:rsidRPr="00A46BB1">
        <w:rPr>
          <w:rFonts w:ascii="Verdana" w:hAnsi="Verdana" w:cs="Arial"/>
          <w:sz w:val="22"/>
          <w:szCs w:val="22"/>
        </w:rPr>
        <w:tab/>
      </w:r>
      <w:r w:rsidRPr="00A46BB1">
        <w:rPr>
          <w:rFonts w:ascii="Verdana" w:hAnsi="Verdana" w:cs="Arial"/>
          <w:sz w:val="22"/>
          <w:szCs w:val="22"/>
        </w:rPr>
        <w:tab/>
      </w:r>
      <w:r w:rsidRPr="00A46BB1">
        <w:rPr>
          <w:rFonts w:ascii="Verdana" w:hAnsi="Verdana" w:cs="Arial"/>
          <w:sz w:val="22"/>
          <w:szCs w:val="22"/>
        </w:rPr>
        <w:tab/>
      </w:r>
      <w:r w:rsidRPr="00A46BB1">
        <w:rPr>
          <w:rFonts w:ascii="Verdana" w:hAnsi="Verdana" w:cs="Arial"/>
          <w:bCs/>
          <w:kern w:val="32"/>
          <w:sz w:val="22"/>
          <w:szCs w:val="22"/>
          <w:lang w:val="sk-SK"/>
        </w:rPr>
        <w:t xml:space="preserve">Taktiq </w:t>
      </w:r>
      <w:proofErr w:type="spellStart"/>
      <w:r w:rsidRPr="00A46BB1">
        <w:rPr>
          <w:rFonts w:ascii="Verdana" w:hAnsi="Verdana" w:cs="Arial"/>
          <w:bCs/>
          <w:kern w:val="32"/>
          <w:sz w:val="22"/>
          <w:szCs w:val="22"/>
          <w:lang w:val="sk-SK"/>
        </w:rPr>
        <w:t>Communication</w:t>
      </w:r>
      <w:proofErr w:type="spellEnd"/>
      <w:r w:rsidRPr="00A46BB1">
        <w:rPr>
          <w:rFonts w:ascii="Verdana" w:hAnsi="Verdana" w:cs="Arial"/>
          <w:bCs/>
          <w:kern w:val="32"/>
          <w:sz w:val="22"/>
          <w:szCs w:val="22"/>
          <w:lang w:val="sk-SK"/>
        </w:rPr>
        <w:t xml:space="preserve"> s.r.o.</w:t>
      </w:r>
    </w:p>
    <w:p w:rsidR="00CD7D37" w:rsidRPr="00A46BB1" w:rsidRDefault="00CD7D37" w:rsidP="00CD7D37">
      <w:pPr>
        <w:ind w:left="-567"/>
        <w:rPr>
          <w:rFonts w:ascii="Verdana" w:hAnsi="Verdana" w:cs="Arial"/>
          <w:sz w:val="22"/>
          <w:szCs w:val="22"/>
        </w:rPr>
      </w:pPr>
      <w:r w:rsidRPr="00A46BB1">
        <w:rPr>
          <w:rFonts w:ascii="Verdana" w:hAnsi="Verdana" w:cs="Arial"/>
          <w:sz w:val="22"/>
          <w:szCs w:val="22"/>
        </w:rPr>
        <w:t>Na Strži 1702/65</w:t>
      </w:r>
      <w:r w:rsidRPr="00A46BB1">
        <w:rPr>
          <w:rFonts w:ascii="Verdana" w:hAnsi="Verdana" w:cs="Arial"/>
          <w:sz w:val="22"/>
          <w:szCs w:val="22"/>
        </w:rPr>
        <w:tab/>
      </w:r>
      <w:r w:rsidRPr="00A46BB1">
        <w:rPr>
          <w:rFonts w:ascii="Verdana" w:hAnsi="Verdana" w:cs="Arial"/>
          <w:sz w:val="22"/>
          <w:szCs w:val="22"/>
        </w:rPr>
        <w:tab/>
      </w:r>
      <w:r w:rsidRPr="00A46BB1">
        <w:rPr>
          <w:rFonts w:ascii="Verdana" w:hAnsi="Verdana" w:cs="Arial"/>
          <w:sz w:val="22"/>
          <w:szCs w:val="22"/>
        </w:rPr>
        <w:tab/>
      </w:r>
      <w:r w:rsidRPr="00A46BB1">
        <w:rPr>
          <w:rFonts w:ascii="Verdana" w:hAnsi="Verdana" w:cs="Arial"/>
          <w:sz w:val="22"/>
          <w:szCs w:val="22"/>
        </w:rPr>
        <w:tab/>
      </w:r>
      <w:r w:rsidRPr="00A46BB1">
        <w:rPr>
          <w:rFonts w:ascii="Verdana" w:hAnsi="Verdana" w:cs="Arial"/>
          <w:sz w:val="22"/>
          <w:szCs w:val="22"/>
        </w:rPr>
        <w:tab/>
      </w:r>
      <w:r w:rsidRPr="00A46BB1">
        <w:rPr>
          <w:rFonts w:ascii="Verdana" w:hAnsi="Verdana" w:cs="Arial"/>
          <w:bCs/>
          <w:kern w:val="32"/>
          <w:sz w:val="22"/>
          <w:szCs w:val="22"/>
          <w:lang w:val="sk-SK"/>
        </w:rPr>
        <w:t>Leona Daňková</w:t>
      </w:r>
    </w:p>
    <w:p w:rsidR="00CD7D37" w:rsidRPr="00A46BB1" w:rsidRDefault="00CD7D37" w:rsidP="00CD7D37">
      <w:pPr>
        <w:ind w:left="-567"/>
        <w:rPr>
          <w:rFonts w:ascii="Verdana" w:hAnsi="Verdana" w:cs="Arial"/>
          <w:sz w:val="22"/>
          <w:szCs w:val="22"/>
        </w:rPr>
      </w:pPr>
      <w:r w:rsidRPr="00A46BB1">
        <w:rPr>
          <w:rFonts w:ascii="Verdana" w:hAnsi="Verdana" w:cs="Arial"/>
          <w:sz w:val="22"/>
          <w:szCs w:val="22"/>
        </w:rPr>
        <w:t>140 62 Praha 4</w:t>
      </w:r>
      <w:r w:rsidRPr="00A46BB1">
        <w:rPr>
          <w:rFonts w:ascii="Verdana" w:hAnsi="Verdana" w:cs="Arial"/>
          <w:sz w:val="22"/>
          <w:szCs w:val="22"/>
        </w:rPr>
        <w:tab/>
      </w:r>
      <w:r w:rsidRPr="00A46BB1">
        <w:rPr>
          <w:rFonts w:ascii="Verdana" w:hAnsi="Verdana" w:cs="Arial"/>
          <w:sz w:val="22"/>
          <w:szCs w:val="22"/>
        </w:rPr>
        <w:tab/>
      </w:r>
      <w:r w:rsidRPr="00A46BB1">
        <w:rPr>
          <w:rFonts w:ascii="Verdana" w:hAnsi="Verdana" w:cs="Arial"/>
          <w:sz w:val="22"/>
          <w:szCs w:val="22"/>
        </w:rPr>
        <w:tab/>
      </w:r>
      <w:r w:rsidRPr="00A46BB1">
        <w:rPr>
          <w:rFonts w:ascii="Verdana" w:hAnsi="Verdana" w:cs="Arial"/>
          <w:sz w:val="22"/>
          <w:szCs w:val="22"/>
        </w:rPr>
        <w:tab/>
      </w:r>
      <w:r w:rsidRPr="00A46BB1">
        <w:rPr>
          <w:rFonts w:ascii="Verdana" w:hAnsi="Verdana" w:cs="Arial"/>
          <w:sz w:val="22"/>
          <w:szCs w:val="22"/>
        </w:rPr>
        <w:tab/>
      </w:r>
      <w:r w:rsidRPr="00A46BB1">
        <w:rPr>
          <w:rFonts w:ascii="Verdana" w:hAnsi="Verdana" w:cs="Arial"/>
          <w:bCs/>
          <w:kern w:val="32"/>
          <w:sz w:val="22"/>
          <w:szCs w:val="22"/>
          <w:lang w:val="sk-SK"/>
        </w:rPr>
        <w:t>Tel.: +420 605 228 810</w:t>
      </w:r>
    </w:p>
    <w:p w:rsidR="00CD7D37" w:rsidRPr="00A46BB1" w:rsidRDefault="00CD7D37" w:rsidP="00CD7D37">
      <w:pPr>
        <w:ind w:left="-567"/>
        <w:rPr>
          <w:rFonts w:ascii="Verdana" w:hAnsi="Verdana" w:cs="Arial"/>
          <w:sz w:val="22"/>
          <w:szCs w:val="22"/>
        </w:rPr>
      </w:pPr>
      <w:r w:rsidRPr="00A46BB1">
        <w:rPr>
          <w:rFonts w:ascii="Verdana" w:hAnsi="Verdana" w:cs="Arial"/>
          <w:sz w:val="22"/>
          <w:szCs w:val="22"/>
        </w:rPr>
        <w:t>Tel.: +420 224 247 500</w:t>
      </w:r>
      <w:r w:rsidRPr="00A46BB1">
        <w:rPr>
          <w:rFonts w:ascii="Verdana" w:hAnsi="Verdana" w:cs="Arial"/>
          <w:sz w:val="22"/>
          <w:szCs w:val="22"/>
        </w:rPr>
        <w:tab/>
      </w:r>
      <w:r w:rsidRPr="00A46BB1">
        <w:rPr>
          <w:rFonts w:ascii="Verdana" w:hAnsi="Verdana" w:cs="Arial"/>
          <w:sz w:val="22"/>
          <w:szCs w:val="22"/>
        </w:rPr>
        <w:tab/>
      </w:r>
      <w:r w:rsidRPr="00A46BB1">
        <w:rPr>
          <w:rFonts w:ascii="Verdana" w:hAnsi="Verdana" w:cs="Arial"/>
          <w:sz w:val="22"/>
          <w:szCs w:val="22"/>
        </w:rPr>
        <w:tab/>
      </w:r>
      <w:r w:rsidRPr="00A46BB1">
        <w:rPr>
          <w:rFonts w:ascii="Verdana" w:hAnsi="Verdana" w:cs="Arial"/>
          <w:sz w:val="22"/>
          <w:szCs w:val="22"/>
        </w:rPr>
        <w:tab/>
      </w:r>
      <w:r w:rsidRPr="00A46BB1">
        <w:rPr>
          <w:rFonts w:ascii="Verdana" w:hAnsi="Verdana" w:cs="Arial"/>
          <w:bCs/>
          <w:kern w:val="32"/>
          <w:sz w:val="22"/>
          <w:szCs w:val="22"/>
          <w:lang w:val="sk-SK"/>
        </w:rPr>
        <w:t xml:space="preserve">E-mail: </w:t>
      </w:r>
      <w:hyperlink r:id="rId11" w:history="1">
        <w:r w:rsidRPr="00A46BB1">
          <w:rPr>
            <w:rStyle w:val="Hypertextovodkaz"/>
            <w:rFonts w:ascii="Verdana" w:hAnsi="Verdana" w:cs="Arial"/>
            <w:bCs/>
            <w:kern w:val="32"/>
            <w:sz w:val="22"/>
            <w:szCs w:val="22"/>
            <w:lang w:val="sk-SK"/>
          </w:rPr>
          <w:t>leona.dankova@taktiq.com</w:t>
        </w:r>
      </w:hyperlink>
      <w:r w:rsidRPr="00A46BB1">
        <w:rPr>
          <w:rFonts w:ascii="Verdana" w:hAnsi="Verdana" w:cs="Arial"/>
          <w:bCs/>
          <w:kern w:val="32"/>
          <w:sz w:val="22"/>
          <w:szCs w:val="22"/>
          <w:lang w:val="sk-SK"/>
        </w:rPr>
        <w:t xml:space="preserve"> </w:t>
      </w:r>
      <w:r w:rsidRPr="00A46BB1">
        <w:rPr>
          <w:rFonts w:ascii="Verdana" w:hAnsi="Verdana" w:cs="Arial"/>
          <w:sz w:val="22"/>
          <w:szCs w:val="22"/>
        </w:rPr>
        <w:tab/>
      </w:r>
    </w:p>
    <w:p w:rsidR="00CD7D37" w:rsidRPr="00A46BB1" w:rsidRDefault="00CD7D37" w:rsidP="00CD7D37">
      <w:pPr>
        <w:ind w:left="-567"/>
        <w:rPr>
          <w:rFonts w:ascii="Verdana" w:hAnsi="Verdana" w:cs="Arial"/>
          <w:sz w:val="22"/>
          <w:szCs w:val="22"/>
        </w:rPr>
      </w:pPr>
      <w:r w:rsidRPr="00A46BB1">
        <w:rPr>
          <w:rFonts w:ascii="Verdana" w:hAnsi="Verdana" w:cs="Arial"/>
          <w:sz w:val="22"/>
          <w:szCs w:val="22"/>
        </w:rPr>
        <w:t>E-mail: info@dlink.cz</w:t>
      </w:r>
    </w:p>
    <w:p w:rsidR="00CD7D37" w:rsidRPr="00A46BB1" w:rsidRDefault="00427607" w:rsidP="00CD7D37">
      <w:pPr>
        <w:ind w:left="-567"/>
        <w:rPr>
          <w:rFonts w:ascii="Verdana" w:hAnsi="Verdana" w:cs="Arial"/>
          <w:sz w:val="22"/>
          <w:szCs w:val="22"/>
        </w:rPr>
      </w:pPr>
      <w:hyperlink r:id="rId12" w:history="1">
        <w:r w:rsidR="00CD7D37" w:rsidRPr="00A46BB1">
          <w:rPr>
            <w:rStyle w:val="Hypertextovodkaz"/>
            <w:rFonts w:ascii="Verdana" w:hAnsi="Verdana" w:cs="Arial"/>
            <w:sz w:val="22"/>
            <w:szCs w:val="22"/>
          </w:rPr>
          <w:t>http://www.dlink.cz/</w:t>
        </w:r>
      </w:hyperlink>
    </w:p>
    <w:p w:rsidR="00AB3BF2" w:rsidRPr="00AB3BF2" w:rsidRDefault="00AB3BF2" w:rsidP="00AB3BF2">
      <w:pPr>
        <w:ind w:left="-567"/>
        <w:rPr>
          <w:rFonts w:ascii="Verdana" w:hAnsi="Verdana"/>
          <w:sz w:val="22"/>
        </w:rPr>
      </w:pPr>
    </w:p>
    <w:p w:rsidR="00AB3BF2" w:rsidRPr="00FC43C8" w:rsidRDefault="00AB3BF2" w:rsidP="00AB3BF2">
      <w:pPr>
        <w:ind w:left="-567"/>
        <w:rPr>
          <w:rFonts w:ascii="Arial" w:hAnsi="Arial" w:cs="Arial"/>
          <w:sz w:val="22"/>
          <w:szCs w:val="22"/>
        </w:rPr>
      </w:pPr>
    </w:p>
    <w:p w:rsidR="00AB3BF2" w:rsidRPr="00CD7D37" w:rsidRDefault="00AB3BF2" w:rsidP="00CD7D37">
      <w:pPr>
        <w:pStyle w:val="Zpat"/>
        <w:ind w:left="-567" w:right="283"/>
        <w:rPr>
          <w:rFonts w:ascii="Arial" w:eastAsiaTheme="minorHAnsi" w:hAnsi="Arial" w:cs="Arial"/>
          <w:color w:val="A6A6A6" w:themeColor="background1" w:themeShade="A6"/>
          <w:sz w:val="16"/>
          <w:szCs w:val="16"/>
        </w:rPr>
      </w:pPr>
      <w:r w:rsidRPr="00FC43C8">
        <w:rPr>
          <w:rFonts w:ascii="Arial" w:eastAsiaTheme="minorHAnsi" w:hAnsi="Arial" w:cs="Arial"/>
          <w:color w:val="A6A6A6" w:themeColor="background1" w:themeShade="A6"/>
          <w:sz w:val="16"/>
        </w:rPr>
        <w:t xml:space="preserve">D-Link a loga D-Link jsou ochranné známky nebo registrované ochranné známky společnosti D-Link </w:t>
      </w:r>
      <w:proofErr w:type="spellStart"/>
      <w:r w:rsidRPr="00FC43C8">
        <w:rPr>
          <w:rFonts w:ascii="Arial" w:eastAsiaTheme="minorHAnsi" w:hAnsi="Arial" w:cs="Arial"/>
          <w:color w:val="A6A6A6" w:themeColor="background1" w:themeShade="A6"/>
          <w:sz w:val="16"/>
        </w:rPr>
        <w:t>Corporation</w:t>
      </w:r>
      <w:proofErr w:type="spellEnd"/>
      <w:r w:rsidRPr="00FC43C8">
        <w:rPr>
          <w:rFonts w:ascii="Arial" w:eastAsiaTheme="minorHAnsi" w:hAnsi="Arial" w:cs="Arial"/>
          <w:color w:val="A6A6A6" w:themeColor="background1" w:themeShade="A6"/>
          <w:sz w:val="16"/>
        </w:rPr>
        <w:t xml:space="preserve"> nebo jejích poboček. Všechny ostatní zde zmíněné značky třetích stran mohou být ochrannými známkami příslušných vlastníků. Copyright © 2016. D-Link. Všechna práva vyhrazena. </w:t>
      </w:r>
    </w:p>
    <w:sectPr w:rsidR="00AB3BF2" w:rsidRPr="00CD7D37" w:rsidSect="0095583A">
      <w:headerReference w:type="default" r:id="rId13"/>
      <w:footerReference w:type="default" r:id="rId14"/>
      <w:pgSz w:w="11900" w:h="16840"/>
      <w:pgMar w:top="851" w:right="141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607" w:rsidRDefault="00427607" w:rsidP="0027741D">
      <w:r>
        <w:separator/>
      </w:r>
    </w:p>
  </w:endnote>
  <w:endnote w:type="continuationSeparator" w:id="0">
    <w:p w:rsidR="00427607" w:rsidRDefault="00427607" w:rsidP="0027741D">
      <w:r>
        <w:continuationSeparator/>
      </w:r>
    </w:p>
  </w:endnote>
  <w:endnote w:type="continuationNotice" w:id="1">
    <w:p w:rsidR="00427607" w:rsidRDefault="004276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Myriad Pro">
    <w:altName w:val="Myriad Pro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3EF" w:rsidRDefault="000513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607" w:rsidRDefault="00427607" w:rsidP="0027741D">
      <w:r>
        <w:separator/>
      </w:r>
    </w:p>
  </w:footnote>
  <w:footnote w:type="continuationSeparator" w:id="0">
    <w:p w:rsidR="00427607" w:rsidRDefault="00427607" w:rsidP="0027741D">
      <w:r>
        <w:continuationSeparator/>
      </w:r>
    </w:p>
  </w:footnote>
  <w:footnote w:type="continuationNotice" w:id="1">
    <w:p w:rsidR="00427607" w:rsidRDefault="004276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13EF" w:rsidRDefault="000513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67EF3"/>
    <w:multiLevelType w:val="hybridMultilevel"/>
    <w:tmpl w:val="ECBC9FE6"/>
    <w:lvl w:ilvl="0" w:tplc="D8782A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5AFB7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AC44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7081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CE70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44D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8608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5C0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0C6A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4AB1760"/>
    <w:multiLevelType w:val="hybridMultilevel"/>
    <w:tmpl w:val="D376CC64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14E8420F"/>
    <w:multiLevelType w:val="hybridMultilevel"/>
    <w:tmpl w:val="E1680898"/>
    <w:lvl w:ilvl="0" w:tplc="196462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6F0FE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8C05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6AFE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FC0D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0EB5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9094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F041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34EE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BE30A70"/>
    <w:multiLevelType w:val="hybridMultilevel"/>
    <w:tmpl w:val="4704B616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2F366BA7"/>
    <w:multiLevelType w:val="hybridMultilevel"/>
    <w:tmpl w:val="3028CA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E1BC5"/>
    <w:multiLevelType w:val="hybridMultilevel"/>
    <w:tmpl w:val="34D409E0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382479EC"/>
    <w:multiLevelType w:val="hybridMultilevel"/>
    <w:tmpl w:val="DEECC7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FF358E"/>
    <w:multiLevelType w:val="hybridMultilevel"/>
    <w:tmpl w:val="A50EA5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75A4FAD"/>
    <w:multiLevelType w:val="hybridMultilevel"/>
    <w:tmpl w:val="B5761F82"/>
    <w:lvl w:ilvl="0" w:tplc="04090003">
      <w:start w:val="1"/>
      <w:numFmt w:val="bullet"/>
      <w:lvlText w:val="o"/>
      <w:lvlJc w:val="left"/>
      <w:pPr>
        <w:ind w:left="15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5C376C21"/>
    <w:multiLevelType w:val="hybridMultilevel"/>
    <w:tmpl w:val="EA2C3FD4"/>
    <w:lvl w:ilvl="0" w:tplc="04090003">
      <w:start w:val="1"/>
      <w:numFmt w:val="bullet"/>
      <w:lvlText w:val="o"/>
      <w:lvlJc w:val="left"/>
      <w:pPr>
        <w:ind w:left="153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60415E9A"/>
    <w:multiLevelType w:val="hybridMultilevel"/>
    <w:tmpl w:val="1858457E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 w15:restartNumberingAfterBreak="0">
    <w:nsid w:val="60445702"/>
    <w:multiLevelType w:val="hybridMultilevel"/>
    <w:tmpl w:val="624A4E40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638E0F83"/>
    <w:multiLevelType w:val="hybridMultilevel"/>
    <w:tmpl w:val="6FEE7B5C"/>
    <w:lvl w:ilvl="0" w:tplc="E084A8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4835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4A4F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5CA8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280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9A17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C0B8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4052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588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70E5F8D"/>
    <w:multiLevelType w:val="hybridMultilevel"/>
    <w:tmpl w:val="D44635D8"/>
    <w:lvl w:ilvl="0" w:tplc="2FB0FA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7048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00DB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F2F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EC5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9489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EED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76AF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92F6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A173FF6"/>
    <w:multiLevelType w:val="hybridMultilevel"/>
    <w:tmpl w:val="EB743EC4"/>
    <w:lvl w:ilvl="0" w:tplc="04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5" w15:restartNumberingAfterBreak="0">
    <w:nsid w:val="6A9350AC"/>
    <w:multiLevelType w:val="multilevel"/>
    <w:tmpl w:val="3118EF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223AAB"/>
    <w:multiLevelType w:val="hybridMultilevel"/>
    <w:tmpl w:val="EF148590"/>
    <w:lvl w:ilvl="0" w:tplc="73BC5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6039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B47F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D0CC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927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C898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22B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FC3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5C00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16"/>
  </w:num>
  <w:num w:numId="5">
    <w:abstractNumId w:val="13"/>
  </w:num>
  <w:num w:numId="6">
    <w:abstractNumId w:val="12"/>
  </w:num>
  <w:num w:numId="7">
    <w:abstractNumId w:val="0"/>
  </w:num>
  <w:num w:numId="8">
    <w:abstractNumId w:val="2"/>
  </w:num>
  <w:num w:numId="9">
    <w:abstractNumId w:val="11"/>
  </w:num>
  <w:num w:numId="10">
    <w:abstractNumId w:val="14"/>
  </w:num>
  <w:num w:numId="11">
    <w:abstractNumId w:val="5"/>
  </w:num>
  <w:num w:numId="12">
    <w:abstractNumId w:val="3"/>
  </w:num>
  <w:num w:numId="13">
    <w:abstractNumId w:val="4"/>
  </w:num>
  <w:num w:numId="14">
    <w:abstractNumId w:val="1"/>
  </w:num>
  <w:num w:numId="15">
    <w:abstractNumId w:val="15"/>
  </w:num>
  <w:num w:numId="16">
    <w:abstractNumId w:val="6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jExs7Q0MDI3Mzc3MDVX0lEKTi0uzszPAykwrgUA+Bd2ASwAAAA="/>
  </w:docVars>
  <w:rsids>
    <w:rsidRoot w:val="0095583A"/>
    <w:rsid w:val="000244B5"/>
    <w:rsid w:val="000357B4"/>
    <w:rsid w:val="00042923"/>
    <w:rsid w:val="00050D99"/>
    <w:rsid w:val="000513EF"/>
    <w:rsid w:val="0005269F"/>
    <w:rsid w:val="00056C8E"/>
    <w:rsid w:val="0006072E"/>
    <w:rsid w:val="00070F90"/>
    <w:rsid w:val="00084F64"/>
    <w:rsid w:val="00085088"/>
    <w:rsid w:val="000873A8"/>
    <w:rsid w:val="000914D1"/>
    <w:rsid w:val="00092316"/>
    <w:rsid w:val="000A675B"/>
    <w:rsid w:val="000B4BF0"/>
    <w:rsid w:val="000C664C"/>
    <w:rsid w:val="000D5C0D"/>
    <w:rsid w:val="000D6062"/>
    <w:rsid w:val="000E13C6"/>
    <w:rsid w:val="000F158A"/>
    <w:rsid w:val="000F6523"/>
    <w:rsid w:val="00103E3A"/>
    <w:rsid w:val="001043D5"/>
    <w:rsid w:val="001047DA"/>
    <w:rsid w:val="001070C0"/>
    <w:rsid w:val="00114DF3"/>
    <w:rsid w:val="0012257B"/>
    <w:rsid w:val="00144A00"/>
    <w:rsid w:val="00152126"/>
    <w:rsid w:val="00153C44"/>
    <w:rsid w:val="00160F8A"/>
    <w:rsid w:val="001626E5"/>
    <w:rsid w:val="001633CA"/>
    <w:rsid w:val="00165A58"/>
    <w:rsid w:val="001669E3"/>
    <w:rsid w:val="0018203D"/>
    <w:rsid w:val="001A5987"/>
    <w:rsid w:val="001B12E1"/>
    <w:rsid w:val="001D509B"/>
    <w:rsid w:val="001D76E8"/>
    <w:rsid w:val="001F4FC9"/>
    <w:rsid w:val="002061AE"/>
    <w:rsid w:val="002079B9"/>
    <w:rsid w:val="00220274"/>
    <w:rsid w:val="00222C9F"/>
    <w:rsid w:val="00231CAB"/>
    <w:rsid w:val="002361CF"/>
    <w:rsid w:val="00241C6D"/>
    <w:rsid w:val="00242778"/>
    <w:rsid w:val="002446CA"/>
    <w:rsid w:val="00256911"/>
    <w:rsid w:val="00273CBB"/>
    <w:rsid w:val="0027741D"/>
    <w:rsid w:val="00280844"/>
    <w:rsid w:val="002C336F"/>
    <w:rsid w:val="002D4B4F"/>
    <w:rsid w:val="002E117A"/>
    <w:rsid w:val="002E125F"/>
    <w:rsid w:val="002E3A49"/>
    <w:rsid w:val="002E6462"/>
    <w:rsid w:val="002F5B87"/>
    <w:rsid w:val="003118C6"/>
    <w:rsid w:val="00325734"/>
    <w:rsid w:val="00325A1F"/>
    <w:rsid w:val="00331678"/>
    <w:rsid w:val="00331ED8"/>
    <w:rsid w:val="00350540"/>
    <w:rsid w:val="003507FB"/>
    <w:rsid w:val="0035432F"/>
    <w:rsid w:val="00354960"/>
    <w:rsid w:val="00356C41"/>
    <w:rsid w:val="00357691"/>
    <w:rsid w:val="0036344B"/>
    <w:rsid w:val="00365886"/>
    <w:rsid w:val="00366F04"/>
    <w:rsid w:val="00366F99"/>
    <w:rsid w:val="0038794D"/>
    <w:rsid w:val="00390461"/>
    <w:rsid w:val="00390870"/>
    <w:rsid w:val="003A5E5D"/>
    <w:rsid w:val="003C5906"/>
    <w:rsid w:val="003D0E0A"/>
    <w:rsid w:val="003D1E71"/>
    <w:rsid w:val="003D6770"/>
    <w:rsid w:val="003E2981"/>
    <w:rsid w:val="003E47DD"/>
    <w:rsid w:val="003F2273"/>
    <w:rsid w:val="003F4620"/>
    <w:rsid w:val="003F7DFA"/>
    <w:rsid w:val="00403A4F"/>
    <w:rsid w:val="004043F0"/>
    <w:rsid w:val="004103B4"/>
    <w:rsid w:val="004212C0"/>
    <w:rsid w:val="00424ED4"/>
    <w:rsid w:val="00426F5E"/>
    <w:rsid w:val="00427607"/>
    <w:rsid w:val="004357C0"/>
    <w:rsid w:val="00435BEA"/>
    <w:rsid w:val="00437DFC"/>
    <w:rsid w:val="00440DC3"/>
    <w:rsid w:val="004416C5"/>
    <w:rsid w:val="00445083"/>
    <w:rsid w:val="00447409"/>
    <w:rsid w:val="00454AC4"/>
    <w:rsid w:val="00464B25"/>
    <w:rsid w:val="0046713F"/>
    <w:rsid w:val="00471087"/>
    <w:rsid w:val="00473ACF"/>
    <w:rsid w:val="00475B99"/>
    <w:rsid w:val="00476265"/>
    <w:rsid w:val="00476F2A"/>
    <w:rsid w:val="00480BCC"/>
    <w:rsid w:val="00482B00"/>
    <w:rsid w:val="004855F0"/>
    <w:rsid w:val="00486B47"/>
    <w:rsid w:val="00487CDE"/>
    <w:rsid w:val="004934B8"/>
    <w:rsid w:val="00493A2D"/>
    <w:rsid w:val="004A08D6"/>
    <w:rsid w:val="004A1A2D"/>
    <w:rsid w:val="004B1539"/>
    <w:rsid w:val="004B7D47"/>
    <w:rsid w:val="004D1F4A"/>
    <w:rsid w:val="004D2AB3"/>
    <w:rsid w:val="004E2B59"/>
    <w:rsid w:val="004E6B11"/>
    <w:rsid w:val="004F1124"/>
    <w:rsid w:val="004F1CE4"/>
    <w:rsid w:val="004F232E"/>
    <w:rsid w:val="004F79F9"/>
    <w:rsid w:val="0052086C"/>
    <w:rsid w:val="00525AD1"/>
    <w:rsid w:val="005265C8"/>
    <w:rsid w:val="00535A4C"/>
    <w:rsid w:val="00536F75"/>
    <w:rsid w:val="00553C69"/>
    <w:rsid w:val="00561706"/>
    <w:rsid w:val="00561E69"/>
    <w:rsid w:val="00563206"/>
    <w:rsid w:val="00567C07"/>
    <w:rsid w:val="00572863"/>
    <w:rsid w:val="00581841"/>
    <w:rsid w:val="00582503"/>
    <w:rsid w:val="0058753A"/>
    <w:rsid w:val="00591BEF"/>
    <w:rsid w:val="00594D17"/>
    <w:rsid w:val="005B2B94"/>
    <w:rsid w:val="005B50B4"/>
    <w:rsid w:val="005C3C64"/>
    <w:rsid w:val="005D340E"/>
    <w:rsid w:val="005D53DC"/>
    <w:rsid w:val="005F10A6"/>
    <w:rsid w:val="005F23ED"/>
    <w:rsid w:val="005F333B"/>
    <w:rsid w:val="005F7F1C"/>
    <w:rsid w:val="006057B8"/>
    <w:rsid w:val="00606FB2"/>
    <w:rsid w:val="006077ED"/>
    <w:rsid w:val="00615596"/>
    <w:rsid w:val="006228BA"/>
    <w:rsid w:val="00622FB9"/>
    <w:rsid w:val="0063122A"/>
    <w:rsid w:val="00632A04"/>
    <w:rsid w:val="00635F85"/>
    <w:rsid w:val="006455C6"/>
    <w:rsid w:val="00647434"/>
    <w:rsid w:val="00650388"/>
    <w:rsid w:val="00654E7E"/>
    <w:rsid w:val="00684438"/>
    <w:rsid w:val="0068542E"/>
    <w:rsid w:val="00695B10"/>
    <w:rsid w:val="006A0DF7"/>
    <w:rsid w:val="006B3257"/>
    <w:rsid w:val="006B5F25"/>
    <w:rsid w:val="006B79F2"/>
    <w:rsid w:val="006C6C53"/>
    <w:rsid w:val="0071085F"/>
    <w:rsid w:val="007233F6"/>
    <w:rsid w:val="00724940"/>
    <w:rsid w:val="007378A0"/>
    <w:rsid w:val="00746168"/>
    <w:rsid w:val="007470E7"/>
    <w:rsid w:val="00750EEB"/>
    <w:rsid w:val="007653E8"/>
    <w:rsid w:val="007727BA"/>
    <w:rsid w:val="007872CE"/>
    <w:rsid w:val="0079360D"/>
    <w:rsid w:val="00796954"/>
    <w:rsid w:val="007C0D7F"/>
    <w:rsid w:val="007D1AFC"/>
    <w:rsid w:val="007D3381"/>
    <w:rsid w:val="007F0822"/>
    <w:rsid w:val="00800A63"/>
    <w:rsid w:val="0081012C"/>
    <w:rsid w:val="008140A5"/>
    <w:rsid w:val="00815393"/>
    <w:rsid w:val="0081701E"/>
    <w:rsid w:val="00827542"/>
    <w:rsid w:val="00830080"/>
    <w:rsid w:val="00833859"/>
    <w:rsid w:val="008422B8"/>
    <w:rsid w:val="0085139E"/>
    <w:rsid w:val="00856749"/>
    <w:rsid w:val="008716C4"/>
    <w:rsid w:val="00871EAD"/>
    <w:rsid w:val="00872642"/>
    <w:rsid w:val="00874424"/>
    <w:rsid w:val="0087793B"/>
    <w:rsid w:val="00883191"/>
    <w:rsid w:val="00884E2D"/>
    <w:rsid w:val="00892807"/>
    <w:rsid w:val="008953D2"/>
    <w:rsid w:val="00895C2E"/>
    <w:rsid w:val="008A1573"/>
    <w:rsid w:val="008B00A4"/>
    <w:rsid w:val="008C0BB2"/>
    <w:rsid w:val="008C1AD7"/>
    <w:rsid w:val="008C769E"/>
    <w:rsid w:val="008E5091"/>
    <w:rsid w:val="008E78BF"/>
    <w:rsid w:val="008E794B"/>
    <w:rsid w:val="008F1795"/>
    <w:rsid w:val="00900AEA"/>
    <w:rsid w:val="009020B9"/>
    <w:rsid w:val="00902912"/>
    <w:rsid w:val="00911CD6"/>
    <w:rsid w:val="00921509"/>
    <w:rsid w:val="00930507"/>
    <w:rsid w:val="00930C3B"/>
    <w:rsid w:val="009526D4"/>
    <w:rsid w:val="0095583A"/>
    <w:rsid w:val="00971FBF"/>
    <w:rsid w:val="00977DE3"/>
    <w:rsid w:val="0098203D"/>
    <w:rsid w:val="009946D1"/>
    <w:rsid w:val="00994971"/>
    <w:rsid w:val="009A2964"/>
    <w:rsid w:val="009B4FA9"/>
    <w:rsid w:val="009B750B"/>
    <w:rsid w:val="009E1ED4"/>
    <w:rsid w:val="009F039C"/>
    <w:rsid w:val="009F541E"/>
    <w:rsid w:val="009F57E5"/>
    <w:rsid w:val="009F69D8"/>
    <w:rsid w:val="00A02697"/>
    <w:rsid w:val="00A02760"/>
    <w:rsid w:val="00A21ED8"/>
    <w:rsid w:val="00A2283A"/>
    <w:rsid w:val="00A56B7C"/>
    <w:rsid w:val="00A56EB6"/>
    <w:rsid w:val="00A6206E"/>
    <w:rsid w:val="00A64462"/>
    <w:rsid w:val="00A67164"/>
    <w:rsid w:val="00A71AC4"/>
    <w:rsid w:val="00A863F3"/>
    <w:rsid w:val="00A93E6F"/>
    <w:rsid w:val="00AB0827"/>
    <w:rsid w:val="00AB3BF2"/>
    <w:rsid w:val="00AB7C56"/>
    <w:rsid w:val="00AD2F74"/>
    <w:rsid w:val="00AE2A8C"/>
    <w:rsid w:val="00AE7AC1"/>
    <w:rsid w:val="00AF000B"/>
    <w:rsid w:val="00AF0755"/>
    <w:rsid w:val="00AF17CF"/>
    <w:rsid w:val="00AF604C"/>
    <w:rsid w:val="00B0098A"/>
    <w:rsid w:val="00B0287A"/>
    <w:rsid w:val="00B100C1"/>
    <w:rsid w:val="00B11F65"/>
    <w:rsid w:val="00B14D14"/>
    <w:rsid w:val="00B14D3E"/>
    <w:rsid w:val="00B26C5A"/>
    <w:rsid w:val="00B30FF8"/>
    <w:rsid w:val="00B3593D"/>
    <w:rsid w:val="00B53708"/>
    <w:rsid w:val="00B621E1"/>
    <w:rsid w:val="00B63CDF"/>
    <w:rsid w:val="00B65FFD"/>
    <w:rsid w:val="00B73E0E"/>
    <w:rsid w:val="00B75088"/>
    <w:rsid w:val="00B802A4"/>
    <w:rsid w:val="00B8286F"/>
    <w:rsid w:val="00B82893"/>
    <w:rsid w:val="00B85091"/>
    <w:rsid w:val="00B91AD3"/>
    <w:rsid w:val="00B96B7E"/>
    <w:rsid w:val="00B97EB4"/>
    <w:rsid w:val="00BA0EA7"/>
    <w:rsid w:val="00BA1DA5"/>
    <w:rsid w:val="00BA47C0"/>
    <w:rsid w:val="00BA580E"/>
    <w:rsid w:val="00BD408A"/>
    <w:rsid w:val="00BE030C"/>
    <w:rsid w:val="00BE3F97"/>
    <w:rsid w:val="00BE4375"/>
    <w:rsid w:val="00BE5670"/>
    <w:rsid w:val="00BF66BF"/>
    <w:rsid w:val="00C22CCF"/>
    <w:rsid w:val="00C23FB3"/>
    <w:rsid w:val="00C31838"/>
    <w:rsid w:val="00C400B7"/>
    <w:rsid w:val="00C416D9"/>
    <w:rsid w:val="00C546D1"/>
    <w:rsid w:val="00C55F1C"/>
    <w:rsid w:val="00C62737"/>
    <w:rsid w:val="00C6458B"/>
    <w:rsid w:val="00C666DC"/>
    <w:rsid w:val="00C67B6B"/>
    <w:rsid w:val="00C77AAF"/>
    <w:rsid w:val="00C8414E"/>
    <w:rsid w:val="00C85300"/>
    <w:rsid w:val="00C90CD1"/>
    <w:rsid w:val="00C941CF"/>
    <w:rsid w:val="00C95A7F"/>
    <w:rsid w:val="00CB594B"/>
    <w:rsid w:val="00CC006B"/>
    <w:rsid w:val="00CC333F"/>
    <w:rsid w:val="00CD1681"/>
    <w:rsid w:val="00CD35FD"/>
    <w:rsid w:val="00CD7D37"/>
    <w:rsid w:val="00CE0B68"/>
    <w:rsid w:val="00CF6CC8"/>
    <w:rsid w:val="00D40F9C"/>
    <w:rsid w:val="00D47E2C"/>
    <w:rsid w:val="00D51C6D"/>
    <w:rsid w:val="00D53EFB"/>
    <w:rsid w:val="00D63BED"/>
    <w:rsid w:val="00D72AC4"/>
    <w:rsid w:val="00DB0EE0"/>
    <w:rsid w:val="00DC1637"/>
    <w:rsid w:val="00DC1B50"/>
    <w:rsid w:val="00DE0F8A"/>
    <w:rsid w:val="00DE7944"/>
    <w:rsid w:val="00DF259D"/>
    <w:rsid w:val="00E12FB0"/>
    <w:rsid w:val="00E22759"/>
    <w:rsid w:val="00E2414D"/>
    <w:rsid w:val="00E43B8E"/>
    <w:rsid w:val="00E45230"/>
    <w:rsid w:val="00E469D4"/>
    <w:rsid w:val="00E512A3"/>
    <w:rsid w:val="00E51AAC"/>
    <w:rsid w:val="00E72573"/>
    <w:rsid w:val="00E741C6"/>
    <w:rsid w:val="00E8036F"/>
    <w:rsid w:val="00E82477"/>
    <w:rsid w:val="00E82553"/>
    <w:rsid w:val="00E84633"/>
    <w:rsid w:val="00EA6D40"/>
    <w:rsid w:val="00EB2D51"/>
    <w:rsid w:val="00EB3C12"/>
    <w:rsid w:val="00EC332C"/>
    <w:rsid w:val="00ED19E7"/>
    <w:rsid w:val="00EE1532"/>
    <w:rsid w:val="00EE2A57"/>
    <w:rsid w:val="00EE5C8A"/>
    <w:rsid w:val="00EF3A1E"/>
    <w:rsid w:val="00F03189"/>
    <w:rsid w:val="00F0382E"/>
    <w:rsid w:val="00F05437"/>
    <w:rsid w:val="00F1397B"/>
    <w:rsid w:val="00F24038"/>
    <w:rsid w:val="00F24B34"/>
    <w:rsid w:val="00F250BB"/>
    <w:rsid w:val="00F372AC"/>
    <w:rsid w:val="00F42119"/>
    <w:rsid w:val="00F526E5"/>
    <w:rsid w:val="00F53B4F"/>
    <w:rsid w:val="00F566DF"/>
    <w:rsid w:val="00F5785B"/>
    <w:rsid w:val="00F658F4"/>
    <w:rsid w:val="00F65C9D"/>
    <w:rsid w:val="00F838A9"/>
    <w:rsid w:val="00F848D4"/>
    <w:rsid w:val="00F87A11"/>
    <w:rsid w:val="00F94499"/>
    <w:rsid w:val="00FA3A16"/>
    <w:rsid w:val="00FA51B3"/>
    <w:rsid w:val="00FB6677"/>
    <w:rsid w:val="00FD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71658E"/>
  <w15:docId w15:val="{D9A055B7-70FE-4F39-AC65-2CC78EF00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" w:eastAsiaTheme="minorEastAsia" w:hAnsi="Helvetica" w:cstheme="minorBidi"/>
        <w:lang w:val="cs-CZ" w:eastAsia="cs-CZ" w:bidi="cs-CZ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5583A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583A"/>
    <w:rPr>
      <w:rFonts w:ascii="Lucida Grande" w:hAnsi="Lucida Grande" w:cs="Lucida Grand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95583A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95583A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95583A"/>
    <w:pPr>
      <w:tabs>
        <w:tab w:val="center" w:pos="4153"/>
        <w:tab w:val="right" w:pos="8306"/>
      </w:tabs>
      <w:snapToGrid w:val="0"/>
    </w:pPr>
    <w:rPr>
      <w:rFonts w:ascii="Times New Roman" w:eastAsia="PMingLiU" w:hAnsi="Times New Roman" w:cs="Times New Roman"/>
    </w:rPr>
  </w:style>
  <w:style w:type="character" w:customStyle="1" w:styleId="ZpatChar">
    <w:name w:val="Zápatí Char"/>
    <w:basedOn w:val="Standardnpsmoodstavce"/>
    <w:link w:val="Zpat"/>
    <w:uiPriority w:val="99"/>
    <w:rsid w:val="0095583A"/>
    <w:rPr>
      <w:rFonts w:ascii="Times New Roman" w:eastAsia="PMingLiU" w:hAnsi="Times New Roman" w:cs="Times New Roman"/>
      <w:lang w:val="cs-CZ"/>
    </w:rPr>
  </w:style>
  <w:style w:type="paragraph" w:styleId="Zhlav">
    <w:name w:val="header"/>
    <w:basedOn w:val="Normln"/>
    <w:link w:val="ZhlavChar"/>
    <w:uiPriority w:val="99"/>
    <w:unhideWhenUsed/>
    <w:rsid w:val="0027741D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7741D"/>
  </w:style>
  <w:style w:type="paragraph" w:customStyle="1" w:styleId="Default">
    <w:name w:val="Default"/>
    <w:rsid w:val="00872642"/>
    <w:pPr>
      <w:widowControl w:val="0"/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7C0D7F"/>
    <w:pPr>
      <w:spacing w:line="172" w:lineRule="atLeast"/>
    </w:pPr>
    <w:rPr>
      <w:rFonts w:cs="Times New Roman"/>
      <w:color w:val="auto"/>
    </w:rPr>
  </w:style>
  <w:style w:type="paragraph" w:styleId="Textpoznpodarou">
    <w:name w:val="footnote text"/>
    <w:basedOn w:val="Normln"/>
    <w:link w:val="TextpoznpodarouChar"/>
    <w:uiPriority w:val="99"/>
    <w:unhideWhenUsed/>
    <w:rsid w:val="00366F04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66F04"/>
    <w:rPr>
      <w:sz w:val="24"/>
      <w:szCs w:val="24"/>
    </w:rPr>
  </w:style>
  <w:style w:type="character" w:styleId="Znakapoznpodarou">
    <w:name w:val="footnote reference"/>
    <w:basedOn w:val="Standardnpsmoodstavce"/>
    <w:uiPriority w:val="99"/>
    <w:unhideWhenUsed/>
    <w:rsid w:val="00366F04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2E125F"/>
    <w:rPr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unhideWhenUsed/>
    <w:rsid w:val="002E125F"/>
    <w:rPr>
      <w:sz w:val="24"/>
      <w:szCs w:val="24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E125F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E125F"/>
    <w:rPr>
      <w:b/>
      <w:bCs/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E125F"/>
    <w:rPr>
      <w:b/>
      <w:bCs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900AEA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FD69A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Revize">
    <w:name w:val="Revision"/>
    <w:hidden/>
    <w:uiPriority w:val="99"/>
    <w:semiHidden/>
    <w:rsid w:val="00615596"/>
  </w:style>
  <w:style w:type="paragraph" w:customStyle="1" w:styleId="Body">
    <w:name w:val="Body"/>
    <w:rsid w:val="00CC006B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706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178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7909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8585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566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937994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6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9994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89050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2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5924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8042">
          <w:marLeft w:val="547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dlink.cz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eona.dankova@taktiq.co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dlink.com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CDB77AF-6952-4FB4-858E-E3ED44E0F97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AEF608-F0B3-4D22-A456-FC95E97E4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742</Words>
  <Characters>4381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LEWIS</Company>
  <LinksUpToDate>false</LinksUpToDate>
  <CharactersWithSpaces>5113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Stanway</dc:creator>
  <cp:lastModifiedBy>Leona</cp:lastModifiedBy>
  <cp:revision>6</cp:revision>
  <cp:lastPrinted>2017-02-06T13:58:00Z</cp:lastPrinted>
  <dcterms:created xsi:type="dcterms:W3CDTF">2017-02-23T11:40:00Z</dcterms:created>
  <dcterms:modified xsi:type="dcterms:W3CDTF">2017-03-14T11:16:00Z</dcterms:modified>
</cp:coreProperties>
</file>