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E0962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eastAsia="Arial Unicode MS" w:cs="Arial"/>
          <w:b/>
          <w:color w:val="A6A6A6"/>
          <w:sz w:val="32"/>
          <w:szCs w:val="24"/>
          <w:bdr w:val="nil"/>
        </w:rPr>
      </w:pPr>
      <w:r w:rsidRPr="006C552C">
        <w:rPr>
          <w:rFonts w:eastAsia="Arial Unicode MS" w:cs="Arial"/>
          <w:b/>
          <w:noProof/>
          <w:color w:val="A6A6A6"/>
          <w:sz w:val="32"/>
          <w:szCs w:val="24"/>
          <w:bdr w:val="nil"/>
          <w:lang w:eastAsia="cs-CZ"/>
        </w:rPr>
        <w:drawing>
          <wp:anchor distT="0" distB="0" distL="114300" distR="114300" simplePos="0" relativeHeight="251659264" behindDoc="1" locked="0" layoutInCell="1" allowOverlap="1" wp14:anchorId="4B6E3D33" wp14:editId="5F2EA5F1">
            <wp:simplePos x="0" y="0"/>
            <wp:positionH relativeFrom="column">
              <wp:posOffset>1824990</wp:posOffset>
            </wp:positionH>
            <wp:positionV relativeFrom="paragraph">
              <wp:posOffset>-83820</wp:posOffset>
            </wp:positionV>
            <wp:extent cx="1924050" cy="678180"/>
            <wp:effectExtent l="19050" t="0" r="0" b="0"/>
            <wp:wrapTight wrapText="bothSides">
              <wp:wrapPolygon edited="0">
                <wp:start x="-214" y="0"/>
                <wp:lineTo x="-214" y="21236"/>
                <wp:lineTo x="21600" y="21236"/>
                <wp:lineTo x="21600" y="0"/>
                <wp:lineTo x="-214" y="0"/>
              </wp:wrapPolygon>
            </wp:wrapTight>
            <wp:docPr id="3" name="Picture 3" descr="HyperX TM for peripher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perX TM for peripher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A9FD6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sz w:val="18"/>
          <w:szCs w:val="18"/>
          <w:u w:color="000000"/>
          <w:bdr w:val="nil"/>
        </w:rPr>
      </w:pPr>
      <w:r w:rsidRPr="006C552C">
        <w:rPr>
          <w:rFonts w:eastAsia="Arial Unicode MS" w:cs="Arial Unicode MS"/>
          <w:b/>
          <w:bCs/>
          <w:color w:val="000000"/>
          <w:sz w:val="18"/>
          <w:szCs w:val="18"/>
          <w:u w:color="000000"/>
          <w:bdr w:val="ni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02A72A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sz w:val="18"/>
          <w:szCs w:val="18"/>
          <w:u w:color="000000"/>
          <w:bdr w:val="nil"/>
        </w:rPr>
      </w:pPr>
    </w:p>
    <w:p w14:paraId="2AD3D412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sz w:val="18"/>
          <w:szCs w:val="18"/>
          <w:u w:color="000000"/>
          <w:bdr w:val="nil"/>
        </w:rPr>
      </w:pPr>
    </w:p>
    <w:p w14:paraId="1B7B79E7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="Arial Unicode MS"/>
          <w:b/>
          <w:bCs/>
          <w:noProof/>
          <w:color w:val="000000"/>
          <w:sz w:val="24"/>
          <w:szCs w:val="24"/>
          <w:u w:color="000000"/>
          <w:bdr w:val="nil"/>
          <w:lang w:eastAsia="cs-CZ"/>
        </w:rPr>
      </w:pPr>
    </w:p>
    <w:p w14:paraId="6B0051B5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6C552C">
        <w:rPr>
          <w:rFonts w:eastAsia="Arial Unicode MS" w:cs="Arial Unicode MS"/>
          <w:b/>
          <w:bCs/>
          <w:noProof/>
          <w:color w:val="000000"/>
          <w:sz w:val="24"/>
          <w:szCs w:val="24"/>
          <w:u w:color="000000"/>
          <w:bdr w:val="nil"/>
          <w:lang w:eastAsia="cs-CZ"/>
        </w:rPr>
        <w:drawing>
          <wp:inline distT="0" distB="0" distL="0" distR="0" wp14:anchorId="1BA0F548" wp14:editId="08EE7FC2">
            <wp:extent cx="1859280" cy="1162050"/>
            <wp:effectExtent l="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perX Alloy FPS - English _US_ Layout _HyperX_AlloyFPS_HX_KB1BL1_NA_rk_l_hr_07_10_2016 17_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698" cy="116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6ED7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 w:cs="Times New Roman"/>
          <w:b/>
          <w:bCs/>
          <w:color w:val="FF0000"/>
          <w:sz w:val="24"/>
          <w:szCs w:val="24"/>
          <w:u w:color="FF0000"/>
          <w:bdr w:val="nil"/>
        </w:rPr>
      </w:pPr>
      <w:r w:rsidRPr="006C552C">
        <w:rPr>
          <w:rFonts w:eastAsia="Times New Roman" w:cs="Times New Roman"/>
          <w:b/>
          <w:bCs/>
          <w:color w:val="FF0000"/>
          <w:sz w:val="24"/>
          <w:szCs w:val="24"/>
          <w:u w:color="FF0000"/>
          <w:bdr w:val="nil"/>
        </w:rPr>
        <w:t xml:space="preserve">            </w:t>
      </w:r>
    </w:p>
    <w:p w14:paraId="16E7D8BE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="Times New Roman"/>
          <w:b/>
          <w:bCs/>
          <w:color w:val="000000"/>
          <w:sz w:val="28"/>
          <w:szCs w:val="28"/>
          <w:u w:color="000000"/>
          <w:bdr w:val="nil"/>
        </w:rPr>
      </w:pPr>
    </w:p>
    <w:p w14:paraId="5772B20F" w14:textId="31991E3E" w:rsidR="00C6418D" w:rsidRPr="006C552C" w:rsidRDefault="00844FCC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="Times New Roman"/>
          <w:b/>
          <w:bCs/>
          <w:color w:val="000000"/>
          <w:sz w:val="28"/>
          <w:szCs w:val="28"/>
          <w:u w:color="000000"/>
          <w:bdr w:val="nil"/>
        </w:rPr>
      </w:pPr>
      <w:r w:rsidRPr="006C552C">
        <w:rPr>
          <w:rFonts w:eastAsia="Arial Unicode MS" w:cs="Times New Roman"/>
          <w:b/>
          <w:bCs/>
          <w:color w:val="000000"/>
          <w:sz w:val="28"/>
          <w:szCs w:val="28"/>
          <w:u w:color="000000"/>
          <w:bdr w:val="nil"/>
        </w:rPr>
        <w:t xml:space="preserve">Herní klávesnice HyperX Alloy FPS je </w:t>
      </w:r>
      <w:r w:rsidR="000C26EC">
        <w:rPr>
          <w:rFonts w:eastAsia="Arial Unicode MS" w:cs="Times New Roman"/>
          <w:b/>
          <w:bCs/>
          <w:color w:val="000000"/>
          <w:sz w:val="28"/>
          <w:szCs w:val="28"/>
          <w:u w:color="000000"/>
          <w:bdr w:val="nil"/>
        </w:rPr>
        <w:t>nyní dostupná</w:t>
      </w:r>
      <w:r w:rsidR="00466EBE" w:rsidRPr="006C552C">
        <w:rPr>
          <w:rFonts w:eastAsia="Arial Unicode MS" w:cs="Times New Roman"/>
          <w:b/>
          <w:bCs/>
          <w:color w:val="000000"/>
          <w:sz w:val="28"/>
          <w:szCs w:val="28"/>
          <w:u w:color="000000"/>
          <w:bdr w:val="nil"/>
        </w:rPr>
        <w:t xml:space="preserve"> v Čechách i na Slovensku</w:t>
      </w:r>
    </w:p>
    <w:p w14:paraId="6625DCC3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</w:p>
    <w:p w14:paraId="40C8A2BE" w14:textId="12751E0C" w:rsidR="003674ED" w:rsidRPr="006C552C" w:rsidRDefault="00844FCC" w:rsidP="003674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eastAsia="Arial Unicode MS" w:cs="Arial Unicode MS"/>
          <w:i/>
          <w:color w:val="000000"/>
          <w:u w:color="000000"/>
          <w:bdr w:val="nil"/>
        </w:rPr>
      </w:pPr>
      <w:r w:rsidRPr="006C552C">
        <w:rPr>
          <w:rFonts w:eastAsia="Arial Unicode MS" w:cs="Arial Unicode MS"/>
          <w:i/>
          <w:color w:val="000000"/>
          <w:u w:color="000000"/>
          <w:bdr w:val="nil"/>
        </w:rPr>
        <w:t xml:space="preserve">Nová </w:t>
      </w:r>
      <w:r w:rsidR="00466EBE" w:rsidRPr="006C552C">
        <w:rPr>
          <w:rFonts w:eastAsia="Arial Unicode MS" w:cs="Arial Unicode MS"/>
          <w:i/>
          <w:color w:val="000000"/>
          <w:u w:color="000000"/>
          <w:bdr w:val="nil"/>
        </w:rPr>
        <w:t>herní</w:t>
      </w:r>
      <w:r w:rsidRPr="006C552C">
        <w:rPr>
          <w:rFonts w:eastAsia="Arial Unicode MS" w:cs="Arial Unicode MS"/>
          <w:i/>
          <w:color w:val="000000"/>
          <w:u w:color="000000"/>
          <w:bdr w:val="nil"/>
        </w:rPr>
        <w:t xml:space="preserve"> klávesnice </w:t>
      </w:r>
      <w:r w:rsidR="000C26EC" w:rsidRPr="006C552C">
        <w:rPr>
          <w:rFonts w:eastAsia="Arial Unicode MS" w:cs="Arial Unicode MS"/>
          <w:i/>
          <w:color w:val="000000"/>
          <w:u w:color="000000"/>
          <w:bdr w:val="nil"/>
        </w:rPr>
        <w:t xml:space="preserve">HyperX </w:t>
      </w:r>
      <w:r w:rsidR="003674ED" w:rsidRPr="006C552C">
        <w:rPr>
          <w:rFonts w:eastAsia="Arial Unicode MS" w:cs="Arial Unicode MS"/>
          <w:i/>
          <w:color w:val="000000"/>
          <w:u w:color="000000"/>
          <w:bdr w:val="nil"/>
        </w:rPr>
        <w:t xml:space="preserve">s minimalistickým </w:t>
      </w:r>
      <w:r w:rsidR="00FC5B70" w:rsidRPr="006C552C">
        <w:rPr>
          <w:rFonts w:eastAsia="Arial Unicode MS" w:cs="Arial Unicode MS"/>
          <w:i/>
          <w:color w:val="000000"/>
          <w:u w:color="000000"/>
          <w:bdr w:val="nil"/>
        </w:rPr>
        <w:t>vzhledem</w:t>
      </w:r>
      <w:r w:rsidR="003674ED" w:rsidRPr="006C552C">
        <w:rPr>
          <w:rFonts w:eastAsia="Arial Unicode MS" w:cs="Arial Unicode MS"/>
          <w:i/>
          <w:color w:val="000000"/>
          <w:u w:color="000000"/>
          <w:bdr w:val="nil"/>
        </w:rPr>
        <w:t>, bytelnou kovovou konstrukcí, FPS Cherry MX spínači a dynamickými efekty podsvícení navržená speciálně pro hráče!</w:t>
      </w:r>
    </w:p>
    <w:p w14:paraId="066326CE" w14:textId="6C18194E" w:rsidR="00C6418D" w:rsidRPr="006C552C" w:rsidRDefault="003674ED" w:rsidP="003674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center"/>
        <w:rPr>
          <w:rFonts w:eastAsia="Times New Roman" w:cs="Times New Roman"/>
          <w:b/>
          <w:bCs/>
          <w:i/>
          <w:iCs/>
          <w:color w:val="000000"/>
          <w:sz w:val="24"/>
          <w:szCs w:val="24"/>
          <w:u w:color="000000"/>
          <w:bdr w:val="nil"/>
        </w:rPr>
      </w:pPr>
      <w:r w:rsidRPr="006C552C">
        <w:rPr>
          <w:rFonts w:eastAsia="Times New Roman" w:cs="Times New Roman"/>
          <w:b/>
          <w:bCs/>
          <w:i/>
          <w:iCs/>
          <w:color w:val="000000"/>
          <w:sz w:val="24"/>
          <w:szCs w:val="24"/>
          <w:u w:color="000000"/>
          <w:bdr w:val="nil"/>
        </w:rPr>
        <w:t xml:space="preserve"> </w:t>
      </w:r>
    </w:p>
    <w:p w14:paraId="24D460FD" w14:textId="78202C2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color w:val="000000"/>
          <w:u w:color="000000"/>
          <w:bdr w:val="nil"/>
        </w:rPr>
      </w:pPr>
      <w:r w:rsidRPr="006C552C">
        <w:rPr>
          <w:rFonts w:eastAsia="Arial Unicode MS" w:cs="Arial Unicode MS"/>
          <w:b/>
          <w:bCs/>
          <w:i/>
          <w:iCs/>
          <w:color w:val="000000"/>
          <w:u w:color="000000"/>
          <w:bdr w:val="nil"/>
        </w:rPr>
        <w:t>Praha – 6.</w:t>
      </w:r>
      <w:r w:rsidR="00CE23EB" w:rsidRPr="006C552C">
        <w:rPr>
          <w:rFonts w:eastAsia="Arial Unicode MS" w:cs="Arial Unicode MS"/>
          <w:b/>
          <w:bCs/>
          <w:i/>
          <w:iCs/>
          <w:color w:val="000000"/>
          <w:u w:color="000000"/>
          <w:bdr w:val="nil"/>
        </w:rPr>
        <w:t xml:space="preserve"> </w:t>
      </w:r>
      <w:r w:rsidRPr="006C552C">
        <w:rPr>
          <w:rFonts w:eastAsia="Arial Unicode MS" w:cs="Arial Unicode MS"/>
          <w:b/>
          <w:bCs/>
          <w:i/>
          <w:iCs/>
          <w:color w:val="000000"/>
          <w:u w:color="000000"/>
          <w:bdr w:val="nil"/>
        </w:rPr>
        <w:t xml:space="preserve">února 2017 </w:t>
      </w:r>
      <w:r w:rsidRPr="006C552C">
        <w:rPr>
          <w:b/>
          <w:i/>
        </w:rPr>
        <w:t>–</w:t>
      </w:r>
      <w:r w:rsidRPr="006C552C">
        <w:t xml:space="preserve"> </w:t>
      </w:r>
      <w:hyperlink r:id="rId8">
        <w:r w:rsidRPr="006C552C">
          <w:rPr>
            <w:color w:val="0000FF"/>
            <w:u w:val="single"/>
          </w:rPr>
          <w:t>HyperX</w:t>
        </w:r>
      </w:hyperlink>
      <w:hyperlink r:id="rId9">
        <w:r w:rsidRPr="006C552C">
          <w:rPr>
            <w:color w:val="0000FF"/>
            <w:u w:val="single"/>
            <w:vertAlign w:val="superscript"/>
          </w:rPr>
          <w:t>®</w:t>
        </w:r>
      </w:hyperlink>
      <w:r w:rsidRPr="006C552C">
        <w:t xml:space="preserve">, divize společnosti </w:t>
      </w:r>
      <w:hyperlink r:id="rId10">
        <w:r w:rsidRPr="006C552C">
          <w:rPr>
            <w:color w:val="0000FF"/>
            <w:u w:val="single"/>
          </w:rPr>
          <w:t>Kingston</w:t>
        </w:r>
      </w:hyperlink>
      <w:hyperlink r:id="rId11">
        <w:r w:rsidRPr="006C552C">
          <w:rPr>
            <w:color w:val="0000FF"/>
            <w:vertAlign w:val="superscript"/>
          </w:rPr>
          <w:t>®</w:t>
        </w:r>
      </w:hyperlink>
      <w:hyperlink r:id="rId12">
        <w:r w:rsidRPr="006C552C">
          <w:rPr>
            <w:color w:val="0000FF"/>
            <w:u w:val="single"/>
          </w:rPr>
          <w:t xml:space="preserve"> Technology Company</w:t>
        </w:r>
      </w:hyperlink>
      <w:r w:rsidRPr="006C552C">
        <w:rPr>
          <w:color w:val="0000FF"/>
        </w:rPr>
        <w:t>, Inc.,</w:t>
      </w:r>
      <w:r w:rsidRPr="006C552C">
        <w:t xml:space="preserve"> dnes oznámila uvedení své</w:t>
      </w:r>
      <w:r w:rsidRPr="006C552C">
        <w:rPr>
          <w:rFonts w:eastAsia="Arial Unicode MS" w:cs="Arial Unicode MS"/>
          <w:color w:val="000000"/>
          <w:u w:color="000000"/>
          <w:bdr w:val="nil"/>
        </w:rPr>
        <w:t xml:space="preserve"> nové mechanické herní klávesnice HyperX Alloy</w:t>
      </w:r>
      <w:hyperlink r:id="rId13" w:history="1">
        <w:r w:rsidRPr="006C552C">
          <w:rPr>
            <w:rFonts w:eastAsia="Arial Unicode MS" w:cs="Times New Roman"/>
            <w:color w:val="000000"/>
            <w:u w:color="000000"/>
            <w:bdr w:val="nil"/>
            <w:vertAlign w:val="superscript"/>
          </w:rPr>
          <w:t>™</w:t>
        </w:r>
      </w:hyperlink>
      <w:r w:rsidRPr="006C552C">
        <w:rPr>
          <w:rFonts w:eastAsia="Arial Unicode MS" w:cs="Arial Unicode MS"/>
          <w:color w:val="000000"/>
          <w:u w:color="000000"/>
          <w:bdr w:val="nil"/>
        </w:rPr>
        <w:t xml:space="preserve"> FPS na český</w:t>
      </w:r>
      <w:r w:rsidR="00466EBE" w:rsidRPr="006C552C">
        <w:rPr>
          <w:rFonts w:eastAsia="Arial Unicode MS" w:cs="Arial Unicode MS"/>
          <w:color w:val="000000"/>
          <w:u w:color="000000"/>
          <w:bdr w:val="nil"/>
        </w:rPr>
        <w:t xml:space="preserve"> a slovenský</w:t>
      </w:r>
      <w:r w:rsidRPr="006C552C">
        <w:rPr>
          <w:rFonts w:eastAsia="Arial Unicode MS" w:cs="Arial Unicode MS"/>
          <w:color w:val="000000"/>
          <w:u w:color="000000"/>
          <w:bdr w:val="nil"/>
        </w:rPr>
        <w:t xml:space="preserve"> trh. Plnohodnotná mechanická klávesnice se honosí tím, že zabírá na stole minimum místa</w:t>
      </w:r>
      <w:r w:rsidR="00FC5B70" w:rsidRPr="006C552C">
        <w:rPr>
          <w:rFonts w:eastAsia="Arial Unicode MS" w:cs="Arial Unicode MS"/>
          <w:color w:val="000000"/>
          <w:u w:color="000000"/>
          <w:bdr w:val="nil"/>
        </w:rPr>
        <w:t xml:space="preserve"> a ponechává tak co nejvíce </w:t>
      </w:r>
      <w:r w:rsidR="00395C83" w:rsidRPr="006C552C">
        <w:rPr>
          <w:rFonts w:eastAsia="Arial Unicode MS" w:cs="Arial Unicode MS"/>
          <w:color w:val="000000"/>
          <w:u w:color="000000"/>
          <w:bdr w:val="nil"/>
        </w:rPr>
        <w:t xml:space="preserve">prostoru </w:t>
      </w:r>
      <w:r w:rsidR="00FC5B70" w:rsidRPr="006C552C">
        <w:rPr>
          <w:rFonts w:eastAsia="Arial Unicode MS" w:cs="Arial Unicode MS"/>
          <w:color w:val="000000"/>
          <w:u w:color="000000"/>
          <w:bdr w:val="nil"/>
        </w:rPr>
        <w:t>pro veliké pohyby myší</w:t>
      </w:r>
      <w:r w:rsidRPr="006C552C">
        <w:rPr>
          <w:rFonts w:eastAsia="Arial Unicode MS" w:cs="Arial Unicode MS"/>
          <w:color w:val="000000"/>
          <w:u w:color="000000"/>
          <w:bdr w:val="nil"/>
        </w:rPr>
        <w:t xml:space="preserve">. Klávesnice HyperX Alloy FPS je osazena </w:t>
      </w:r>
      <w:r w:rsidRPr="006C552C">
        <w:rPr>
          <w:rFonts w:eastAsia="Arial Unicode MS" w:cs="Arial Unicode MS"/>
          <w:u w:color="FF0000"/>
          <w:bdr w:val="nil"/>
        </w:rPr>
        <w:t>mechanickými spínači Cherry</w:t>
      </w:r>
      <w:r w:rsidRPr="006C552C">
        <w:rPr>
          <w:rFonts w:eastAsia="Arial Unicode MS" w:cs="Times New Roman"/>
          <w:u w:color="FF0000"/>
          <w:bdr w:val="nil"/>
          <w:vertAlign w:val="superscript"/>
        </w:rPr>
        <w:t>®</w:t>
      </w:r>
      <w:r w:rsidRPr="006C552C">
        <w:rPr>
          <w:rFonts w:eastAsia="Arial Unicode MS" w:cs="Arial Unicode MS"/>
          <w:u w:color="FF0000"/>
          <w:bdr w:val="nil"/>
        </w:rPr>
        <w:t xml:space="preserve"> MX Blue</w:t>
      </w:r>
      <w:r w:rsidR="00CE23EB" w:rsidRPr="006C552C">
        <w:rPr>
          <w:rFonts w:eastAsia="Arial Unicode MS" w:cs="Arial Unicode MS"/>
          <w:u w:color="FF0000"/>
          <w:bdr w:val="nil"/>
        </w:rPr>
        <w:t>, které poskytují hmatov</w:t>
      </w:r>
      <w:r w:rsidR="00466EBE" w:rsidRPr="006C552C">
        <w:rPr>
          <w:rFonts w:eastAsia="Arial Unicode MS" w:cs="Arial Unicode MS"/>
          <w:u w:color="FF0000"/>
          <w:bdr w:val="nil"/>
        </w:rPr>
        <w:t>ou</w:t>
      </w:r>
      <w:r w:rsidR="00CE23EB" w:rsidRPr="006C552C">
        <w:rPr>
          <w:rFonts w:eastAsia="Arial Unicode MS" w:cs="Arial Unicode MS"/>
          <w:u w:color="FF0000"/>
          <w:bdr w:val="nil"/>
        </w:rPr>
        <w:t xml:space="preserve"> 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odezvu </w:t>
      </w:r>
      <w:r w:rsidR="00CE23EB" w:rsidRPr="006C552C">
        <w:rPr>
          <w:rFonts w:eastAsia="Arial Unicode MS" w:cs="Arial Unicode MS"/>
          <w:u w:color="FF0000"/>
          <w:bdr w:val="nil"/>
        </w:rPr>
        <w:t xml:space="preserve">i výkonnost potřebné pro 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profesionální </w:t>
      </w:r>
      <w:r w:rsidR="00CE23EB" w:rsidRPr="006C552C">
        <w:rPr>
          <w:rFonts w:eastAsia="Arial Unicode MS" w:cs="Arial Unicode MS"/>
          <w:u w:color="FF0000"/>
          <w:bdr w:val="nil"/>
        </w:rPr>
        <w:t xml:space="preserve">hraní 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eSports </w:t>
      </w:r>
      <w:r w:rsidR="00CE23EB" w:rsidRPr="006C552C">
        <w:rPr>
          <w:rFonts w:eastAsia="Arial Unicode MS" w:cs="Arial Unicode MS"/>
          <w:u w:color="FF0000"/>
          <w:bdr w:val="nil"/>
        </w:rPr>
        <w:t>a umožní tak hráčům ze sebe vydat vše.</w:t>
      </w:r>
      <w:r w:rsidRPr="006C552C">
        <w:rPr>
          <w:rFonts w:eastAsia="Arial Unicode MS" w:cs="Arial Unicode MS"/>
          <w:u w:color="FF0000"/>
          <w:bdr w:val="nil"/>
        </w:rPr>
        <w:t xml:space="preserve"> </w:t>
      </w:r>
    </w:p>
    <w:p w14:paraId="02998D93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u w:color="FF0000"/>
          <w:bdr w:val="nil"/>
        </w:rPr>
      </w:pPr>
    </w:p>
    <w:p w14:paraId="57D8F4B3" w14:textId="6C79DF04" w:rsidR="00CE23EB" w:rsidRPr="006C552C" w:rsidRDefault="00CE23EB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u w:color="FF0000"/>
          <w:bdr w:val="nil"/>
        </w:rPr>
      </w:pPr>
      <w:r w:rsidRPr="006C552C">
        <w:rPr>
          <w:rFonts w:eastAsia="Arial Unicode MS" w:cs="Arial Unicode MS"/>
          <w:u w:color="FF0000"/>
          <w:bdr w:val="nil"/>
        </w:rPr>
        <w:t>Klávesnice HyperX Alloy FPS má rám postavený z pevné ocelové slitiny, osazený Cherry MX Blue spínači</w:t>
      </w:r>
      <w:r w:rsidR="00483D6F" w:rsidRPr="006C552C">
        <w:rPr>
          <w:rFonts w:eastAsia="Arial Unicode MS" w:cs="Arial Unicode MS"/>
          <w:u w:color="FF0000"/>
          <w:bdr w:val="nil"/>
        </w:rPr>
        <w:t xml:space="preserve"> a</w:t>
      </w:r>
      <w:r w:rsidRPr="006C552C">
        <w:rPr>
          <w:rFonts w:eastAsia="Arial Unicode MS" w:cs="Arial Unicode MS"/>
          <w:u w:color="FF0000"/>
          <w:bdr w:val="nil"/>
        </w:rPr>
        <w:t xml:space="preserve"> podsvícen</w:t>
      </w:r>
      <w:r w:rsidR="00FC5B70" w:rsidRPr="006C552C">
        <w:rPr>
          <w:rFonts w:eastAsia="Arial Unicode MS" w:cs="Arial Unicode MS"/>
          <w:u w:color="FF0000"/>
          <w:bdr w:val="nil"/>
        </w:rPr>
        <w:t>ý</w:t>
      </w:r>
      <w:r w:rsidRPr="006C552C">
        <w:rPr>
          <w:rFonts w:eastAsia="Arial Unicode MS" w:cs="Arial Unicode MS"/>
          <w:u w:color="FF0000"/>
          <w:bdr w:val="nil"/>
        </w:rPr>
        <w:t xml:space="preserve"> HyperX červeným LED světlem se šesti režimy 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podsvícení </w:t>
      </w:r>
      <w:r w:rsidRPr="006C552C">
        <w:rPr>
          <w:rFonts w:eastAsia="Arial Unicode MS" w:cs="Arial Unicode MS"/>
          <w:u w:color="FF0000"/>
          <w:bdr w:val="nil"/>
        </w:rPr>
        <w:t>(vče</w:t>
      </w:r>
      <w:r w:rsidR="00483D6F" w:rsidRPr="006C552C">
        <w:rPr>
          <w:rFonts w:eastAsia="Arial Unicode MS" w:cs="Arial Unicode MS"/>
          <w:u w:color="FF0000"/>
          <w:bdr w:val="nil"/>
        </w:rPr>
        <w:t>tně vlastního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 </w:t>
      </w:r>
      <w:r w:rsidR="00483D6F" w:rsidRPr="006C552C">
        <w:rPr>
          <w:rFonts w:eastAsia="Arial Unicode MS" w:cs="Arial Unicode MS"/>
          <w:u w:color="FF0000"/>
          <w:bdr w:val="nil"/>
        </w:rPr>
        <w:t xml:space="preserve">nastavení). Klávesnice má také vestavěný Game mode, </w:t>
      </w:r>
      <w:r w:rsidR="00466EBE" w:rsidRPr="006C552C">
        <w:rPr>
          <w:rFonts w:eastAsia="Arial Unicode MS" w:cs="Arial Unicode MS"/>
          <w:u w:color="FF0000"/>
          <w:bdr w:val="nil"/>
        </w:rPr>
        <w:t>který vypíná systémové</w:t>
      </w:r>
      <w:r w:rsidR="00483D6F" w:rsidRPr="006C552C">
        <w:rPr>
          <w:rFonts w:eastAsia="Arial Unicode MS" w:cs="Arial Unicode MS"/>
          <w:u w:color="FF0000"/>
          <w:bdr w:val="nil"/>
        </w:rPr>
        <w:t xml:space="preserve"> kláves</w:t>
      </w:r>
      <w:r w:rsidR="00466EBE" w:rsidRPr="006C552C">
        <w:rPr>
          <w:rFonts w:eastAsia="Arial Unicode MS" w:cs="Arial Unicode MS"/>
          <w:u w:color="FF0000"/>
          <w:bdr w:val="nil"/>
        </w:rPr>
        <w:t>y (například windows key)</w:t>
      </w:r>
      <w:r w:rsidR="00483D6F" w:rsidRPr="006C552C">
        <w:rPr>
          <w:rFonts w:eastAsia="Arial Unicode MS" w:cs="Arial Unicode MS"/>
          <w:u w:color="FF0000"/>
          <w:bdr w:val="nil"/>
        </w:rPr>
        <w:t xml:space="preserve">, aby se předešlo </w:t>
      </w:r>
      <w:r w:rsidR="00DC7D52" w:rsidRPr="006C552C">
        <w:rPr>
          <w:rFonts w:eastAsia="Arial Unicode MS" w:cs="Arial Unicode MS"/>
          <w:u w:color="FF0000"/>
          <w:bdr w:val="nil"/>
        </w:rPr>
        <w:t>přerušení hry</w:t>
      </w:r>
      <w:r w:rsidR="00483D6F" w:rsidRPr="006C552C">
        <w:rPr>
          <w:rFonts w:eastAsia="Arial Unicode MS" w:cs="Arial Unicode MS"/>
          <w:u w:color="FF0000"/>
          <w:bdr w:val="nil"/>
        </w:rPr>
        <w:t xml:space="preserve"> nechtěným zmáčknutím</w:t>
      </w:r>
      <w:r w:rsidR="00466EBE" w:rsidRPr="006C552C">
        <w:rPr>
          <w:rFonts w:eastAsia="Arial Unicode MS" w:cs="Arial Unicode MS"/>
          <w:u w:color="FF0000"/>
          <w:bdr w:val="nil"/>
        </w:rPr>
        <w:t>.</w:t>
      </w:r>
      <w:r w:rsidR="00483D6F" w:rsidRPr="006C552C">
        <w:rPr>
          <w:rFonts w:eastAsia="Arial Unicode MS" w:cs="Arial Unicode MS"/>
          <w:u w:color="FF0000"/>
          <w:bdr w:val="nil"/>
        </w:rPr>
        <w:t xml:space="preserve"> </w:t>
      </w:r>
      <w:r w:rsidR="00466EBE" w:rsidRPr="006C552C">
        <w:rPr>
          <w:rFonts w:eastAsia="Arial Unicode MS" w:cs="Arial Unicode MS"/>
          <w:u w:color="FF0000"/>
          <w:bdr w:val="nil"/>
        </w:rPr>
        <w:t>D</w:t>
      </w:r>
      <w:r w:rsidR="00483D6F" w:rsidRPr="006C552C">
        <w:rPr>
          <w:rFonts w:eastAsia="Arial Unicode MS" w:cs="Arial Unicode MS"/>
          <w:u w:color="FF0000"/>
          <w:bdr w:val="nil"/>
        </w:rPr>
        <w:t>ále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 klávesnice podporuje</w:t>
      </w:r>
      <w:r w:rsidR="00483D6F" w:rsidRPr="006C552C">
        <w:rPr>
          <w:rFonts w:eastAsia="Arial Unicode MS" w:cs="Arial Unicode MS"/>
          <w:u w:color="FF0000"/>
          <w:bdr w:val="nil"/>
        </w:rPr>
        <w:t xml:space="preserve"> 100% anti-ghosting systém a plný N-Key rollover,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 proto </w:t>
      </w:r>
      <w:r w:rsidR="00DC7D52" w:rsidRPr="006C552C">
        <w:rPr>
          <w:rFonts w:eastAsia="Arial Unicode MS" w:cs="Arial Unicode MS"/>
          <w:u w:color="FF0000"/>
          <w:bdr w:val="nil"/>
        </w:rPr>
        <w:t>nezáleží</w:t>
      </w:r>
      <w:r w:rsidR="000C26EC">
        <w:rPr>
          <w:rFonts w:eastAsia="Arial Unicode MS" w:cs="Arial Unicode MS"/>
          <w:u w:color="FF0000"/>
          <w:bdr w:val="nil"/>
        </w:rPr>
        <w:t>,</w:t>
      </w:r>
      <w:r w:rsidR="00483D6F" w:rsidRPr="006C552C">
        <w:rPr>
          <w:rFonts w:eastAsia="Arial Unicode MS" w:cs="Arial Unicode MS"/>
          <w:u w:color="FF0000"/>
          <w:bdr w:val="nil"/>
        </w:rPr>
        <w:t xml:space="preserve"> jaký počet kláves a v kterém pořadí zmáčknete, všechny budou zaznamenány bez chyby. 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Tato </w:t>
      </w:r>
      <w:r w:rsidR="00FC5B70" w:rsidRPr="006C552C">
        <w:rPr>
          <w:rFonts w:eastAsia="Arial Unicode MS" w:cs="Arial Unicode MS"/>
          <w:u w:color="FF0000"/>
          <w:bdr w:val="nil"/>
        </w:rPr>
        <w:t xml:space="preserve">flexibilní a výkonná klávesnice má 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jako </w:t>
      </w:r>
      <w:r w:rsidR="00FC5B70" w:rsidRPr="006C552C">
        <w:rPr>
          <w:rFonts w:eastAsia="Arial Unicode MS" w:cs="Arial Unicode MS"/>
          <w:u w:color="FF0000"/>
          <w:bdr w:val="nil"/>
        </w:rPr>
        <w:t>přidanou hodn</w:t>
      </w:r>
      <w:r w:rsidR="000C26EC">
        <w:rPr>
          <w:rFonts w:eastAsia="Arial Unicode MS" w:cs="Arial Unicode MS"/>
          <w:u w:color="FF0000"/>
          <w:bdr w:val="nil"/>
        </w:rPr>
        <w:t>o</w:t>
      </w:r>
      <w:r w:rsidR="00FC5B70" w:rsidRPr="006C552C">
        <w:rPr>
          <w:rFonts w:eastAsia="Arial Unicode MS" w:cs="Arial Unicode MS"/>
          <w:u w:color="FF0000"/>
          <w:bdr w:val="nil"/>
        </w:rPr>
        <w:t>tu</w:t>
      </w:r>
      <w:r w:rsidR="00C52F75" w:rsidRPr="006C552C">
        <w:rPr>
          <w:rFonts w:eastAsia="Arial Unicode MS" w:cs="Arial Unicode MS"/>
          <w:u w:color="FF0000"/>
          <w:bdr w:val="nil"/>
        </w:rPr>
        <w:t xml:space="preserve"> jednoduše dostupný USB nabíjecí port, který je k nalezení na horní hraně klávesnice. HyperX Alloy FPS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 je také dodáván s</w:t>
      </w:r>
      <w:r w:rsidR="00C52F75" w:rsidRPr="006C552C">
        <w:rPr>
          <w:rFonts w:eastAsia="Arial Unicode MS" w:cs="Arial Unicode MS"/>
          <w:u w:color="FF0000"/>
          <w:bdr w:val="nil"/>
        </w:rPr>
        <w:t xml:space="preserve"> 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náhradními </w:t>
      </w:r>
      <w:r w:rsidR="00C52F75" w:rsidRPr="006C552C">
        <w:rPr>
          <w:rFonts w:eastAsia="Arial Unicode MS" w:cs="Arial Unicode MS"/>
          <w:u w:color="FF0000"/>
          <w:bdr w:val="nil"/>
        </w:rPr>
        <w:t>kláves</w:t>
      </w:r>
      <w:r w:rsidR="00466EBE" w:rsidRPr="006C552C">
        <w:rPr>
          <w:rFonts w:eastAsia="Arial Unicode MS" w:cs="Arial Unicode MS"/>
          <w:u w:color="FF0000"/>
          <w:bdr w:val="nil"/>
        </w:rPr>
        <w:t>ami</w:t>
      </w:r>
      <w:r w:rsidR="00C52F75" w:rsidRPr="006C552C">
        <w:rPr>
          <w:rFonts w:eastAsia="Arial Unicode MS" w:cs="Arial Unicode MS"/>
          <w:u w:color="FF0000"/>
          <w:bdr w:val="nil"/>
        </w:rPr>
        <w:t xml:space="preserve"> WSAD a 1234 v červené </w:t>
      </w:r>
      <w:r w:rsidR="00FC5B70" w:rsidRPr="006C552C">
        <w:rPr>
          <w:rFonts w:eastAsia="Arial Unicode MS" w:cs="Arial Unicode MS"/>
          <w:u w:color="FF0000"/>
          <w:bdr w:val="nil"/>
        </w:rPr>
        <w:t>barvě,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 má</w:t>
      </w:r>
      <w:r w:rsidR="00FC5B70" w:rsidRPr="006C552C">
        <w:rPr>
          <w:rFonts w:eastAsia="Arial Unicode MS" w:cs="Arial Unicode MS"/>
          <w:u w:color="FF0000"/>
          <w:bdr w:val="nil"/>
        </w:rPr>
        <w:t xml:space="preserve"> odpojitelný</w:t>
      </w:r>
      <w:r w:rsidR="00C52F75" w:rsidRPr="006C552C">
        <w:rPr>
          <w:rFonts w:eastAsia="Arial Unicode MS" w:cs="Arial Unicode MS"/>
          <w:u w:color="FF0000"/>
          <w:bdr w:val="nil"/>
        </w:rPr>
        <w:t xml:space="preserve"> kabel</w:t>
      </w:r>
      <w:r w:rsidR="00FC5B70" w:rsidRPr="006C552C">
        <w:rPr>
          <w:rFonts w:eastAsia="Arial Unicode MS" w:cs="Arial Unicode MS"/>
          <w:u w:color="FF0000"/>
          <w:bdr w:val="nil"/>
        </w:rPr>
        <w:t xml:space="preserve"> k </w:t>
      </w:r>
      <w:r w:rsidR="00466EBE" w:rsidRPr="006C552C">
        <w:rPr>
          <w:rFonts w:eastAsia="Arial Unicode MS" w:cs="Arial Unicode MS"/>
          <w:u w:color="FF0000"/>
          <w:bdr w:val="nil"/>
        </w:rPr>
        <w:t>při</w:t>
      </w:r>
      <w:r w:rsidR="00FC5B70" w:rsidRPr="006C552C">
        <w:rPr>
          <w:rFonts w:eastAsia="Arial Unicode MS" w:cs="Arial Unicode MS"/>
          <w:u w:color="FF0000"/>
          <w:bdr w:val="nil"/>
        </w:rPr>
        <w:t>pojení do počítače</w:t>
      </w:r>
      <w:r w:rsidR="00C52F75" w:rsidRPr="006C552C">
        <w:rPr>
          <w:rFonts w:eastAsia="Arial Unicode MS" w:cs="Arial Unicode MS"/>
          <w:u w:color="FF0000"/>
          <w:bdr w:val="nil"/>
        </w:rPr>
        <w:t xml:space="preserve"> a měkké pouzdro pro transport a uskladnění klávesnice při přesouván</w:t>
      </w:r>
      <w:r w:rsidR="00DC7D52" w:rsidRPr="006C552C">
        <w:rPr>
          <w:rFonts w:eastAsia="Arial Unicode MS" w:cs="Arial Unicode MS"/>
          <w:u w:color="FF0000"/>
          <w:bdr w:val="nil"/>
        </w:rPr>
        <w:t>í</w:t>
      </w:r>
      <w:r w:rsidR="00FC5B70" w:rsidRPr="006C552C">
        <w:rPr>
          <w:rFonts w:eastAsia="Arial Unicode MS" w:cs="Arial Unicode MS"/>
          <w:u w:color="FF0000"/>
          <w:bdr w:val="nil"/>
        </w:rPr>
        <w:t xml:space="preserve"> -</w:t>
      </w:r>
      <w:r w:rsidR="00C52F75" w:rsidRPr="006C552C">
        <w:rPr>
          <w:rFonts w:eastAsia="Arial Unicode MS" w:cs="Arial Unicode MS"/>
          <w:u w:color="FF0000"/>
          <w:bdr w:val="nil"/>
        </w:rPr>
        <w:t xml:space="preserve"> například na turnaje. </w:t>
      </w:r>
    </w:p>
    <w:p w14:paraId="39306EFE" w14:textId="77777777" w:rsidR="00C52F75" w:rsidRPr="006C552C" w:rsidRDefault="00C52F75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u w:color="FF0000"/>
          <w:bdr w:val="nil"/>
        </w:rPr>
      </w:pPr>
    </w:p>
    <w:p w14:paraId="121EC956" w14:textId="4E8B0E31" w:rsidR="00C6418D" w:rsidRPr="006C552C" w:rsidRDefault="00C52F75" w:rsidP="00760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u w:color="FF0000"/>
          <w:bdr w:val="nil"/>
        </w:rPr>
      </w:pPr>
      <w:r w:rsidRPr="006C552C">
        <w:rPr>
          <w:rFonts w:eastAsia="Arial Unicode MS" w:cs="Arial Unicode MS"/>
          <w:u w:color="FF0000"/>
          <w:bdr w:val="nil"/>
        </w:rPr>
        <w:t>„Po rozsáhlé</w:t>
      </w:r>
      <w:r w:rsidR="00DC7D52" w:rsidRPr="006C552C">
        <w:rPr>
          <w:rFonts w:eastAsia="Arial Unicode MS" w:cs="Arial Unicode MS"/>
          <w:u w:color="FF0000"/>
          <w:bdr w:val="nil"/>
        </w:rPr>
        <w:t>m</w:t>
      </w:r>
      <w:r w:rsidRPr="006C552C">
        <w:rPr>
          <w:rFonts w:eastAsia="Arial Unicode MS" w:cs="Arial Unicode MS"/>
          <w:u w:color="FF0000"/>
          <w:bdr w:val="nil"/>
        </w:rPr>
        <w:t xml:space="preserve"> výzkumu a </w:t>
      </w:r>
      <w:r w:rsidR="00DC7D52" w:rsidRPr="006C552C">
        <w:rPr>
          <w:rFonts w:eastAsia="Arial Unicode MS" w:cs="Arial Unicode MS"/>
          <w:u w:color="FF0000"/>
          <w:bdr w:val="nil"/>
        </w:rPr>
        <w:t>po stovkách hodin testů ve</w:t>
      </w:r>
      <w:r w:rsidRPr="006C552C">
        <w:rPr>
          <w:rFonts w:eastAsia="Arial Unicode MS" w:cs="Arial Unicode MS"/>
          <w:u w:color="FF0000"/>
          <w:bdr w:val="nil"/>
        </w:rPr>
        <w:t xml:space="preserve"> hrách </w:t>
      </w:r>
      <w:r w:rsidR="00DC7D52" w:rsidRPr="006C552C">
        <w:rPr>
          <w:rFonts w:eastAsia="Arial Unicode MS" w:cs="Arial Unicode MS"/>
          <w:u w:color="FF0000"/>
          <w:bdr w:val="nil"/>
        </w:rPr>
        <w:t xml:space="preserve">jsme v HyperX </w:t>
      </w:r>
      <w:r w:rsidR="00FC5B70" w:rsidRPr="006C552C">
        <w:rPr>
          <w:rFonts w:eastAsia="Arial Unicode MS" w:cs="Arial Unicode MS"/>
          <w:u w:color="FF0000"/>
          <w:bdr w:val="nil"/>
        </w:rPr>
        <w:t>vyvinul</w:t>
      </w:r>
      <w:r w:rsidR="00DC7D52" w:rsidRPr="006C552C">
        <w:rPr>
          <w:rFonts w:eastAsia="Arial Unicode MS" w:cs="Arial Unicode MS"/>
          <w:u w:color="FF0000"/>
          <w:bdr w:val="nil"/>
        </w:rPr>
        <w:t>i</w:t>
      </w:r>
      <w:r w:rsidRPr="006C552C">
        <w:rPr>
          <w:rFonts w:eastAsia="Arial Unicode MS" w:cs="Arial Unicode MS"/>
          <w:u w:color="FF0000"/>
          <w:bdr w:val="nil"/>
        </w:rPr>
        <w:t xml:space="preserve"> </w:t>
      </w:r>
      <w:r w:rsidR="00760E59" w:rsidRPr="006C552C">
        <w:rPr>
          <w:rFonts w:eastAsia="Arial Unicode MS" w:cs="Arial Unicode MS"/>
          <w:u w:color="FF0000"/>
          <w:bdr w:val="nil"/>
        </w:rPr>
        <w:t xml:space="preserve">zcela od základů </w:t>
      </w:r>
      <w:r w:rsidRPr="006C552C">
        <w:rPr>
          <w:rFonts w:eastAsia="Arial Unicode MS" w:cs="Arial Unicode MS"/>
          <w:u w:color="FF0000"/>
          <w:bdr w:val="nil"/>
        </w:rPr>
        <w:t xml:space="preserve">mechanickou </w:t>
      </w:r>
      <w:r w:rsidR="00760E59" w:rsidRPr="006C552C">
        <w:rPr>
          <w:rFonts w:eastAsia="Arial Unicode MS" w:cs="Arial Unicode MS"/>
          <w:u w:color="FF0000"/>
          <w:bdr w:val="nil"/>
        </w:rPr>
        <w:t>klávesnici</w:t>
      </w:r>
      <w:r w:rsidR="00FC5B70" w:rsidRPr="006C552C">
        <w:rPr>
          <w:rFonts w:eastAsia="Arial Unicode MS" w:cs="Arial Unicode MS"/>
          <w:u w:color="FF0000"/>
          <w:bdr w:val="nil"/>
        </w:rPr>
        <w:t xml:space="preserve">, která </w:t>
      </w:r>
      <w:r w:rsidRPr="006C552C">
        <w:rPr>
          <w:rFonts w:eastAsia="Arial Unicode MS" w:cs="Arial Unicode MS"/>
          <w:u w:color="FF0000"/>
          <w:bdr w:val="nil"/>
        </w:rPr>
        <w:t>vydr</w:t>
      </w:r>
      <w:r w:rsidR="00FC5B70" w:rsidRPr="006C552C">
        <w:rPr>
          <w:rFonts w:eastAsia="Arial Unicode MS" w:cs="Arial Unicode MS"/>
          <w:u w:color="FF0000"/>
          <w:bdr w:val="nil"/>
        </w:rPr>
        <w:t>ží</w:t>
      </w:r>
      <w:r w:rsidR="003B5EAB">
        <w:rPr>
          <w:rFonts w:eastAsia="Arial Unicode MS" w:cs="Arial Unicode MS"/>
          <w:u w:color="FF0000"/>
          <w:bdr w:val="nil"/>
        </w:rPr>
        <w:t xml:space="preserve"> i tu </w:t>
      </w:r>
      <w:r w:rsidRPr="006C552C">
        <w:rPr>
          <w:rFonts w:eastAsia="Arial Unicode MS" w:cs="Arial Unicode MS"/>
          <w:u w:color="FF0000"/>
          <w:bdr w:val="nil"/>
        </w:rPr>
        <w:t xml:space="preserve">nejintenzivnější </w:t>
      </w:r>
      <w:r w:rsidR="00DC7D52" w:rsidRPr="006C552C">
        <w:rPr>
          <w:rFonts w:eastAsia="Arial Unicode MS" w:cs="Arial Unicode MS"/>
          <w:u w:color="FF0000"/>
          <w:bdr w:val="nil"/>
        </w:rPr>
        <w:t> h</w:t>
      </w:r>
      <w:r w:rsidR="003B5EAB">
        <w:rPr>
          <w:rFonts w:eastAsia="Arial Unicode MS" w:cs="Arial Unicode MS"/>
          <w:u w:color="FF0000"/>
          <w:bdr w:val="nil"/>
        </w:rPr>
        <w:t>ru</w:t>
      </w:r>
      <w:r w:rsidR="00B20751" w:rsidRPr="006C552C">
        <w:rPr>
          <w:rFonts w:eastAsia="Arial Unicode MS" w:cs="Arial Unicode MS"/>
          <w:u w:color="FF0000"/>
          <w:bdr w:val="nil"/>
        </w:rPr>
        <w:t xml:space="preserve">. Z toho důvodu má klávesnice </w:t>
      </w:r>
      <w:r w:rsidR="002B3AC1" w:rsidRPr="006C552C">
        <w:rPr>
          <w:rFonts w:eastAsia="Arial Unicode MS" w:cs="Arial Unicode MS"/>
          <w:u w:color="FF0000"/>
          <w:bdr w:val="nil"/>
        </w:rPr>
        <w:lastRenderedPageBreak/>
        <w:t>minimalistické rozměry</w:t>
      </w:r>
      <w:r w:rsidR="00B20751" w:rsidRPr="006C552C">
        <w:rPr>
          <w:rFonts w:eastAsia="Arial Unicode MS" w:cs="Arial Unicode MS"/>
          <w:u w:color="FF0000"/>
          <w:bdr w:val="nil"/>
        </w:rPr>
        <w:t xml:space="preserve">, </w:t>
      </w:r>
      <w:r w:rsidR="002B3AC1" w:rsidRPr="006C552C">
        <w:rPr>
          <w:rFonts w:eastAsia="Arial Unicode MS" w:cs="Arial Unicode MS"/>
          <w:u w:color="FF0000"/>
          <w:bdr w:val="nil"/>
        </w:rPr>
        <w:t xml:space="preserve">což je důležité zejména pro hráče FPS her. S pevným rámem z ocelové slitiny a Cherry MX Blue spínači je tato klávesnice </w:t>
      </w:r>
      <w:r w:rsidR="00FF363E">
        <w:rPr>
          <w:rFonts w:eastAsia="Arial Unicode MS" w:cs="Arial Unicode MS"/>
          <w:u w:color="FF0000"/>
          <w:bdr w:val="nil"/>
        </w:rPr>
        <w:t>stavěná</w:t>
      </w:r>
      <w:bookmarkStart w:id="0" w:name="_GoBack"/>
      <w:bookmarkEnd w:id="0"/>
      <w:r w:rsidR="00466EBE" w:rsidRPr="006C552C">
        <w:rPr>
          <w:rFonts w:eastAsia="Arial Unicode MS" w:cs="Arial Unicode MS"/>
          <w:u w:color="FF0000"/>
          <w:bdr w:val="nil"/>
        </w:rPr>
        <w:t xml:space="preserve"> </w:t>
      </w:r>
      <w:r w:rsidR="002B3AC1" w:rsidRPr="006C552C">
        <w:rPr>
          <w:rFonts w:eastAsia="Arial Unicode MS" w:cs="Arial Unicode MS"/>
          <w:u w:color="FF0000"/>
          <w:bdr w:val="nil"/>
        </w:rPr>
        <w:t xml:space="preserve">až na 50 milionů </w:t>
      </w:r>
      <w:r w:rsidR="00466EBE" w:rsidRPr="006C552C">
        <w:rPr>
          <w:rFonts w:eastAsia="Arial Unicode MS" w:cs="Arial Unicode MS"/>
          <w:u w:color="FF0000"/>
          <w:bdr w:val="nil"/>
        </w:rPr>
        <w:t xml:space="preserve">úderů </w:t>
      </w:r>
      <w:r w:rsidR="002B3AC1" w:rsidRPr="006C552C">
        <w:rPr>
          <w:rFonts w:eastAsia="Arial Unicode MS" w:cs="Arial Unicode MS"/>
          <w:u w:color="FF0000"/>
          <w:bdr w:val="nil"/>
        </w:rPr>
        <w:t>na každé tlačítk</w:t>
      </w:r>
      <w:r w:rsidR="00466EBE" w:rsidRPr="006C552C">
        <w:rPr>
          <w:rFonts w:eastAsia="Arial Unicode MS" w:cs="Arial Unicode MS"/>
          <w:u w:color="FF0000"/>
          <w:bdr w:val="nil"/>
        </w:rPr>
        <w:t>o</w:t>
      </w:r>
      <w:r w:rsidR="002B3AC1" w:rsidRPr="006C552C">
        <w:rPr>
          <w:rFonts w:eastAsia="Arial Unicode MS" w:cs="Arial Unicode MS"/>
          <w:u w:color="FF0000"/>
          <w:bdr w:val="nil"/>
        </w:rPr>
        <w:t xml:space="preserve">,“ říká Edward Baily, business manager HyperX. „Hráči FPS titulů jako CS:GO nebo Overwatch ocení </w:t>
      </w:r>
      <w:r w:rsidR="00760E59" w:rsidRPr="006C552C">
        <w:rPr>
          <w:rFonts w:eastAsia="Arial Unicode MS" w:cs="Arial Unicode MS"/>
          <w:u w:color="FF0000"/>
          <w:bdr w:val="nil"/>
        </w:rPr>
        <w:t xml:space="preserve">její </w:t>
      </w:r>
      <w:r w:rsidR="000C26EC">
        <w:rPr>
          <w:rFonts w:eastAsia="Arial Unicode MS" w:cs="Arial Unicode MS"/>
          <w:u w:color="FF0000"/>
          <w:bdr w:val="nil"/>
        </w:rPr>
        <w:t>kompaktní</w:t>
      </w:r>
      <w:r w:rsidR="00760E59" w:rsidRPr="006C552C">
        <w:rPr>
          <w:rFonts w:eastAsia="Arial Unicode MS" w:cs="Arial Unicode MS"/>
          <w:u w:color="FF0000"/>
          <w:bdr w:val="nil"/>
        </w:rPr>
        <w:t xml:space="preserve"> a zároveň bytelný design. Rozložení klávesnice HyperX Alloy FPS dává hráčům více místa na stole</w:t>
      </w:r>
      <w:r w:rsidR="00FC5B70" w:rsidRPr="006C552C">
        <w:rPr>
          <w:rFonts w:eastAsia="Arial Unicode MS" w:cs="Arial Unicode MS"/>
          <w:u w:color="FF0000"/>
          <w:bdr w:val="nil"/>
        </w:rPr>
        <w:t xml:space="preserve"> pro </w:t>
      </w:r>
      <w:r w:rsidR="00760E59" w:rsidRPr="006C552C">
        <w:rPr>
          <w:rFonts w:eastAsia="Arial Unicode MS" w:cs="Arial Unicode MS"/>
          <w:u w:color="FF0000"/>
          <w:bdr w:val="nil"/>
        </w:rPr>
        <w:t>složité pohyby myší.</w:t>
      </w:r>
      <w:r w:rsidR="00466EBE" w:rsidRPr="006C552C">
        <w:rPr>
          <w:rFonts w:eastAsia="Arial Unicode MS" w:cs="Arial Unicode MS"/>
          <w:u w:color="FF0000"/>
          <w:bdr w:val="nil"/>
        </w:rPr>
        <w:t>“</w:t>
      </w:r>
      <w:r w:rsidR="00C6418D" w:rsidRPr="006C552C">
        <w:rPr>
          <w:rFonts w:eastAsia="Arial Unicode MS" w:cs="Arial Unicode MS"/>
          <w:u w:color="FF0000"/>
          <w:bdr w:val="nil"/>
        </w:rPr>
        <w:t xml:space="preserve"> </w:t>
      </w:r>
    </w:p>
    <w:p w14:paraId="421EB186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u w:color="FF0000"/>
          <w:bdr w:val="nil"/>
        </w:rPr>
      </w:pPr>
    </w:p>
    <w:p w14:paraId="314D590D" w14:textId="46D5183C" w:rsidR="00471BC5" w:rsidRPr="006C552C" w:rsidRDefault="00A972EF" w:rsidP="00471B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u w:color="FF0000"/>
          <w:bdr w:val="nil"/>
        </w:rPr>
      </w:pPr>
      <w:r w:rsidRPr="006C552C">
        <w:rPr>
          <w:rFonts w:eastAsia="Arial Unicode MS" w:cs="Arial Unicode MS"/>
          <w:u w:color="FF0000"/>
          <w:bdr w:val="nil"/>
        </w:rPr>
        <w:t>Jed</w:t>
      </w:r>
      <w:r w:rsidR="00466EBE" w:rsidRPr="006C552C">
        <w:rPr>
          <w:rFonts w:eastAsia="Arial Unicode MS" w:cs="Arial Unicode MS"/>
          <w:u w:color="FF0000"/>
          <w:bdr w:val="nil"/>
        </w:rPr>
        <w:t>ním</w:t>
      </w:r>
      <w:r w:rsidRPr="006C552C">
        <w:rPr>
          <w:rFonts w:eastAsia="Arial Unicode MS" w:cs="Arial Unicode MS"/>
          <w:u w:color="FF0000"/>
          <w:bdr w:val="nil"/>
        </w:rPr>
        <w:t xml:space="preserve"> z eSport týmů, se kterými HyperX spolupracuje</w:t>
      </w:r>
      <w:r w:rsidR="00DC7D52" w:rsidRPr="006C552C">
        <w:rPr>
          <w:rFonts w:eastAsia="Arial Unicode MS" w:cs="Arial Unicode MS"/>
          <w:u w:color="FF0000"/>
          <w:bdr w:val="nil"/>
        </w:rPr>
        <w:t>,</w:t>
      </w:r>
      <w:r w:rsidRPr="006C552C">
        <w:rPr>
          <w:rFonts w:eastAsia="Arial Unicode MS" w:cs="Arial Unicode MS"/>
          <w:u w:color="FF0000"/>
          <w:bdr w:val="nil"/>
        </w:rPr>
        <w:t xml:space="preserve"> je Echo Fox, vlastněný Rickem Foxem, bývalým hráčem profesionálního basketbalu za Los Angles Lakers. CS</w:t>
      </w:r>
      <w:r w:rsidR="00854B1D" w:rsidRPr="006C552C">
        <w:rPr>
          <w:rFonts w:eastAsia="Arial Unicode MS" w:cs="Arial Unicode MS"/>
          <w:u w:color="FF0000"/>
          <w:bdr w:val="nil"/>
        </w:rPr>
        <w:t>:</w:t>
      </w:r>
      <w:r w:rsidRPr="006C552C">
        <w:rPr>
          <w:rFonts w:eastAsia="Arial Unicode MS" w:cs="Arial Unicode MS"/>
          <w:u w:color="FF0000"/>
          <w:bdr w:val="nil"/>
        </w:rPr>
        <w:t>GO hráč Sean “sG@res” Gares z Echo Fox otestoval novou klávesnici a řekl: „HyperX Alloy FPS je pro mě perfektní, protože má vynikající odezvu na Cherry MX Blue spínačích, je kompaktní a extrém</w:t>
      </w:r>
      <w:r w:rsidR="00832294" w:rsidRPr="006C552C">
        <w:rPr>
          <w:rFonts w:eastAsia="Arial Unicode MS" w:cs="Arial Unicode MS"/>
          <w:u w:color="FF0000"/>
          <w:bdr w:val="nil"/>
        </w:rPr>
        <w:t>n</w:t>
      </w:r>
      <w:r w:rsidRPr="006C552C">
        <w:rPr>
          <w:rFonts w:eastAsia="Arial Unicode MS" w:cs="Arial Unicode MS"/>
          <w:u w:color="FF0000"/>
          <w:bdr w:val="nil"/>
        </w:rPr>
        <w:t xml:space="preserve">ě odolná. </w:t>
      </w:r>
      <w:r w:rsidR="00A7765A" w:rsidRPr="006C552C">
        <w:rPr>
          <w:rFonts w:eastAsia="Arial Unicode MS" w:cs="Arial Unicode MS"/>
          <w:u w:color="FF0000"/>
          <w:bdr w:val="nil"/>
        </w:rPr>
        <w:t>V</w:t>
      </w:r>
      <w:r w:rsidRPr="006C552C">
        <w:rPr>
          <w:rFonts w:eastAsia="Arial Unicode MS" w:cs="Arial Unicode MS"/>
          <w:u w:color="FF0000"/>
          <w:bdr w:val="nil"/>
        </w:rPr>
        <w:t xml:space="preserve">yhovoval </w:t>
      </w:r>
      <w:r w:rsidR="00A7765A" w:rsidRPr="006C552C">
        <w:rPr>
          <w:rFonts w:eastAsia="Arial Unicode MS" w:cs="Arial Unicode MS"/>
          <w:u w:color="FF0000"/>
          <w:bdr w:val="nil"/>
        </w:rPr>
        <w:t xml:space="preserve">mi také </w:t>
      </w:r>
      <w:r w:rsidRPr="006C552C">
        <w:rPr>
          <w:rFonts w:eastAsia="Arial Unicode MS" w:cs="Arial Unicode MS"/>
          <w:u w:color="FF0000"/>
          <w:bdr w:val="nil"/>
        </w:rPr>
        <w:t>odpojitelný kabel pro připojení do počítače</w:t>
      </w:r>
      <w:r w:rsidR="00471BC5" w:rsidRPr="006C552C">
        <w:rPr>
          <w:rFonts w:eastAsia="Arial Unicode MS" w:cs="Arial Unicode MS"/>
          <w:u w:color="FF0000"/>
          <w:bdr w:val="nil"/>
        </w:rPr>
        <w:t>, protože jsem často na cestách</w:t>
      </w:r>
      <w:r w:rsidR="00DC7D52" w:rsidRPr="006C552C">
        <w:rPr>
          <w:rFonts w:eastAsia="Arial Unicode MS" w:cs="Arial Unicode MS"/>
          <w:u w:color="FF0000"/>
          <w:bdr w:val="nil"/>
        </w:rPr>
        <w:t>,</w:t>
      </w:r>
      <w:r w:rsidRPr="006C552C">
        <w:rPr>
          <w:rFonts w:eastAsia="Arial Unicode MS" w:cs="Arial Unicode MS"/>
          <w:u w:color="FF0000"/>
          <w:bdr w:val="nil"/>
        </w:rPr>
        <w:t xml:space="preserve"> a</w:t>
      </w:r>
      <w:r w:rsidR="00A7765A" w:rsidRPr="006C552C">
        <w:rPr>
          <w:rFonts w:eastAsia="Arial Unicode MS" w:cs="Arial Unicode MS"/>
          <w:u w:color="FF0000"/>
          <w:bdr w:val="nil"/>
        </w:rPr>
        <w:t xml:space="preserve"> vítám i</w:t>
      </w:r>
      <w:r w:rsidRPr="006C552C">
        <w:rPr>
          <w:rFonts w:eastAsia="Arial Unicode MS" w:cs="Arial Unicode MS"/>
          <w:u w:color="FF0000"/>
          <w:bdr w:val="nil"/>
        </w:rPr>
        <w:t xml:space="preserve"> USB konektor </w:t>
      </w:r>
      <w:r w:rsidR="00DC7D52" w:rsidRPr="006C552C">
        <w:rPr>
          <w:rFonts w:eastAsia="Arial Unicode MS" w:cs="Arial Unicode MS"/>
          <w:u w:color="FF0000"/>
          <w:bdr w:val="nil"/>
        </w:rPr>
        <w:t xml:space="preserve">pro </w:t>
      </w:r>
      <w:r w:rsidRPr="006C552C">
        <w:rPr>
          <w:rFonts w:eastAsia="Arial Unicode MS" w:cs="Arial Unicode MS"/>
          <w:u w:color="FF0000"/>
          <w:bdr w:val="nil"/>
        </w:rPr>
        <w:t>na</w:t>
      </w:r>
      <w:r w:rsidR="00471BC5" w:rsidRPr="006C552C">
        <w:rPr>
          <w:rFonts w:eastAsia="Arial Unicode MS" w:cs="Arial Unicode MS"/>
          <w:u w:color="FF0000"/>
          <w:bdr w:val="nil"/>
        </w:rPr>
        <w:t>bíjení telefonu</w:t>
      </w:r>
      <w:r w:rsidR="00DC7D52" w:rsidRPr="006C552C">
        <w:rPr>
          <w:rFonts w:eastAsia="Arial Unicode MS" w:cs="Arial Unicode MS"/>
          <w:u w:color="FF0000"/>
          <w:bdr w:val="nil"/>
        </w:rPr>
        <w:t>.</w:t>
      </w:r>
      <w:r w:rsidR="00471BC5" w:rsidRPr="006C552C">
        <w:rPr>
          <w:rFonts w:eastAsia="Arial Unicode MS" w:cs="Arial Unicode MS"/>
          <w:u w:color="FF0000"/>
          <w:bdr w:val="nil"/>
        </w:rPr>
        <w:t>“</w:t>
      </w:r>
    </w:p>
    <w:p w14:paraId="484A2011" w14:textId="77777777" w:rsidR="00854B1D" w:rsidRPr="006C552C" w:rsidRDefault="00854B1D" w:rsidP="00471B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u w:color="FF0000"/>
          <w:bdr w:val="nil"/>
        </w:rPr>
      </w:pPr>
    </w:p>
    <w:p w14:paraId="42D53133" w14:textId="75FA4529" w:rsidR="00C6418D" w:rsidRPr="006C552C" w:rsidRDefault="00A7765A" w:rsidP="000E00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u w:color="FF0000"/>
          <w:bdr w:val="nil"/>
        </w:rPr>
      </w:pPr>
      <w:r w:rsidRPr="006C552C">
        <w:rPr>
          <w:rFonts w:eastAsia="Arial Unicode MS" w:cs="Arial Unicode MS"/>
          <w:u w:color="FF0000"/>
          <w:bdr w:val="nil"/>
        </w:rPr>
        <w:t xml:space="preserve">Značka </w:t>
      </w:r>
      <w:r w:rsidR="00471BC5" w:rsidRPr="006C552C">
        <w:rPr>
          <w:rFonts w:eastAsia="Arial Unicode MS" w:cs="Arial Unicode MS"/>
          <w:u w:color="FF0000"/>
          <w:bdr w:val="nil"/>
        </w:rPr>
        <w:t>HyperX</w:t>
      </w:r>
      <w:r w:rsidRPr="006C552C">
        <w:rPr>
          <w:rFonts w:eastAsia="Arial Unicode MS" w:cs="Arial Unicode MS"/>
          <w:u w:color="FF0000"/>
          <w:bdr w:val="nil"/>
        </w:rPr>
        <w:t xml:space="preserve"> intenzivně</w:t>
      </w:r>
      <w:r w:rsidR="00471BC5" w:rsidRPr="006C552C">
        <w:rPr>
          <w:rFonts w:eastAsia="Arial Unicode MS" w:cs="Arial Unicode MS"/>
          <w:u w:color="FF0000"/>
          <w:bdr w:val="nil"/>
        </w:rPr>
        <w:t xml:space="preserve"> podporuje eSport a herní komunitu. Vyvíjí proto produkty určené specificky pro FPS hry – mimo jiné i HyperX Cloud Revolver headset, který </w:t>
      </w:r>
      <w:r w:rsidR="000E0056" w:rsidRPr="006C552C">
        <w:rPr>
          <w:rFonts w:eastAsia="Arial Unicode MS" w:cs="Arial Unicode MS"/>
          <w:u w:color="FF0000"/>
          <w:bdr w:val="nil"/>
        </w:rPr>
        <w:t xml:space="preserve">má skvělý </w:t>
      </w:r>
      <w:r w:rsidR="00854B1D" w:rsidRPr="006C552C">
        <w:rPr>
          <w:rFonts w:eastAsia="Arial Unicode MS" w:cs="Arial Unicode MS"/>
          <w:u w:color="FF0000"/>
          <w:bdr w:val="nil"/>
        </w:rPr>
        <w:t xml:space="preserve">studiový </w:t>
      </w:r>
      <w:r w:rsidR="000E0056" w:rsidRPr="006C552C">
        <w:rPr>
          <w:rFonts w:eastAsia="Arial Unicode MS" w:cs="Arial Unicode MS"/>
          <w:u w:color="FF0000"/>
          <w:bdr w:val="nil"/>
        </w:rPr>
        <w:t>zvuk a umožňuje hráčům lok</w:t>
      </w:r>
      <w:r w:rsidR="00854B1D" w:rsidRPr="006C552C">
        <w:rPr>
          <w:rFonts w:eastAsia="Arial Unicode MS" w:cs="Arial Unicode MS"/>
          <w:u w:color="FF0000"/>
          <w:bdr w:val="nil"/>
        </w:rPr>
        <w:t>alizovat protihráče pomocí prostorového zvuku</w:t>
      </w:r>
      <w:r w:rsidRPr="006C552C">
        <w:rPr>
          <w:rFonts w:eastAsia="Arial Unicode MS" w:cs="Arial Unicode MS"/>
          <w:u w:color="FF0000"/>
          <w:bdr w:val="nil"/>
        </w:rPr>
        <w:t>,</w:t>
      </w:r>
      <w:r w:rsidR="000E0056" w:rsidRPr="006C552C">
        <w:rPr>
          <w:rFonts w:eastAsia="Arial Unicode MS" w:cs="Arial Unicode MS"/>
          <w:u w:color="FF0000"/>
          <w:bdr w:val="nil"/>
        </w:rPr>
        <w:t xml:space="preserve"> zvyš</w:t>
      </w:r>
      <w:r w:rsidR="00DC7D52" w:rsidRPr="006C552C">
        <w:rPr>
          <w:rFonts w:eastAsia="Arial Unicode MS" w:cs="Arial Unicode MS"/>
          <w:u w:color="FF0000"/>
          <w:bdr w:val="nil"/>
        </w:rPr>
        <w:t xml:space="preserve">uje </w:t>
      </w:r>
      <w:r w:rsidR="000E0056" w:rsidRPr="006C552C">
        <w:rPr>
          <w:rFonts w:eastAsia="Arial Unicode MS" w:cs="Arial Unicode MS"/>
          <w:u w:color="FF0000"/>
          <w:bdr w:val="nil"/>
        </w:rPr>
        <w:t>pohodlí a výkony</w:t>
      </w:r>
      <w:r w:rsidR="00DC7D52" w:rsidRPr="006C552C">
        <w:rPr>
          <w:rFonts w:eastAsia="Arial Unicode MS" w:cs="Arial Unicode MS"/>
          <w:u w:color="FF0000"/>
          <w:bdr w:val="nil"/>
        </w:rPr>
        <w:t xml:space="preserve"> ve h</w:t>
      </w:r>
      <w:r w:rsidRPr="006C552C">
        <w:rPr>
          <w:rFonts w:eastAsia="Arial Unicode MS" w:cs="Arial Unicode MS"/>
          <w:u w:color="FF0000"/>
          <w:bdr w:val="nil"/>
        </w:rPr>
        <w:t>rách</w:t>
      </w:r>
      <w:r w:rsidR="000E0056" w:rsidRPr="006C552C">
        <w:rPr>
          <w:rFonts w:eastAsia="Arial Unicode MS" w:cs="Arial Unicode MS"/>
          <w:u w:color="FF0000"/>
          <w:bdr w:val="nil"/>
        </w:rPr>
        <w:t xml:space="preserve">. Nová klávesnice HyperX Alloy FPS je oficiální klávesnicí Intel Extreme Masters a bude používaná v Intel Showcase herních událostí celé </w:t>
      </w:r>
      <w:r w:rsidRPr="006C552C">
        <w:rPr>
          <w:rFonts w:eastAsia="Arial Unicode MS" w:cs="Arial Unicode MS"/>
          <w:u w:color="FF0000"/>
          <w:bdr w:val="nil"/>
        </w:rPr>
        <w:t xml:space="preserve">11. </w:t>
      </w:r>
      <w:r w:rsidR="000E0056" w:rsidRPr="006C552C">
        <w:rPr>
          <w:rFonts w:eastAsia="Arial Unicode MS" w:cs="Arial Unicode MS"/>
          <w:u w:color="FF0000"/>
          <w:bdr w:val="nil"/>
        </w:rPr>
        <w:t>sezóny</w:t>
      </w:r>
      <w:r w:rsidRPr="006C552C">
        <w:rPr>
          <w:rFonts w:eastAsia="Arial Unicode MS" w:cs="Arial Unicode MS"/>
          <w:u w:color="FF0000"/>
          <w:bdr w:val="nil"/>
        </w:rPr>
        <w:t xml:space="preserve">. </w:t>
      </w:r>
      <w:r w:rsidR="000E0056" w:rsidRPr="006C552C">
        <w:rPr>
          <w:rFonts w:eastAsia="Arial Unicode MS" w:cs="Arial Unicode MS"/>
          <w:u w:color="FF0000"/>
          <w:bdr w:val="nil"/>
        </w:rPr>
        <w:t xml:space="preserve">Alloy FPS </w:t>
      </w:r>
      <w:r w:rsidRPr="006C552C">
        <w:rPr>
          <w:rFonts w:eastAsia="Arial Unicode MS" w:cs="Arial Unicode MS"/>
          <w:u w:color="FF0000"/>
          <w:bdr w:val="nil"/>
        </w:rPr>
        <w:t>doporučují také</w:t>
      </w:r>
      <w:r w:rsidR="000E0056" w:rsidRPr="006C552C">
        <w:rPr>
          <w:rFonts w:eastAsia="Arial Unicode MS" w:cs="Arial Unicode MS"/>
          <w:u w:color="FF0000"/>
          <w:bdr w:val="nil"/>
        </w:rPr>
        <w:t xml:space="preserve"> top herní organizac</w:t>
      </w:r>
      <w:r w:rsidRPr="006C552C">
        <w:rPr>
          <w:rFonts w:eastAsia="Arial Unicode MS" w:cs="Arial Unicode MS"/>
          <w:u w:color="FF0000"/>
          <w:bdr w:val="nil"/>
        </w:rPr>
        <w:t>e</w:t>
      </w:r>
      <w:r w:rsidR="000E0056" w:rsidRPr="006C552C">
        <w:rPr>
          <w:rFonts w:eastAsia="Arial Unicode MS" w:cs="Arial Unicode MS"/>
          <w:u w:color="FF0000"/>
          <w:bdr w:val="nil"/>
        </w:rPr>
        <w:t xml:space="preserve"> jako NaVi Gaming, Echo Fox a Hell Raisers.</w:t>
      </w:r>
      <w:r w:rsidR="00C6418D" w:rsidRPr="006C552C">
        <w:rPr>
          <w:rFonts w:eastAsia="Arial Unicode MS" w:cs="Arial Unicode MS"/>
          <w:color w:val="000000"/>
          <w:u w:color="000000"/>
          <w:bdr w:val="nil"/>
        </w:rPr>
        <w:t xml:space="preserve"> </w:t>
      </w:r>
    </w:p>
    <w:p w14:paraId="07CD485F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sz w:val="10"/>
          <w:szCs w:val="10"/>
          <w:u w:color="FF0000"/>
          <w:bdr w:val="nil"/>
        </w:rPr>
      </w:pPr>
    </w:p>
    <w:p w14:paraId="695E2BFE" w14:textId="1D3C30B4" w:rsidR="00C6418D" w:rsidRPr="006C552C" w:rsidRDefault="000E0056" w:rsidP="00C641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b/>
          <w:u w:color="FF0000"/>
          <w:bdr w:val="nil"/>
        </w:rPr>
      </w:pPr>
      <w:r w:rsidRPr="006C552C">
        <w:rPr>
          <w:rFonts w:eastAsia="Arial Unicode MS" w:cs="Arial Unicode MS"/>
          <w:b/>
          <w:u w:color="FF0000"/>
          <w:bdr w:val="nil"/>
        </w:rPr>
        <w:t xml:space="preserve">Dostupnost a </w:t>
      </w:r>
      <w:r w:rsidR="00A7765A" w:rsidRPr="006C552C">
        <w:rPr>
          <w:rFonts w:eastAsia="Arial Unicode MS" w:cs="Arial Unicode MS"/>
          <w:b/>
          <w:u w:color="FF0000"/>
          <w:bdr w:val="nil"/>
        </w:rPr>
        <w:t>cena</w:t>
      </w:r>
    </w:p>
    <w:p w14:paraId="629E9C53" w14:textId="29253824" w:rsidR="00C6418D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Arial Unicode MS"/>
          <w:b/>
          <w:bCs/>
          <w:color w:val="000000"/>
          <w:sz w:val="10"/>
          <w:szCs w:val="10"/>
          <w:u w:color="000000"/>
          <w:bdr w:val="nil"/>
        </w:rPr>
      </w:pPr>
      <w:r w:rsidRPr="006C552C">
        <w:rPr>
          <w:rFonts w:eastAsia="Arial Unicode MS" w:cs="Arial Unicode MS"/>
          <w:color w:val="000000"/>
          <w:u w:color="000000"/>
          <w:bdr w:val="nil"/>
        </w:rPr>
        <w:t xml:space="preserve">HyperX </w:t>
      </w:r>
      <w:r w:rsidR="00C6418D" w:rsidRPr="006C552C">
        <w:rPr>
          <w:rFonts w:eastAsia="Arial Unicode MS" w:cs="Arial Unicode MS"/>
          <w:color w:val="000000"/>
          <w:u w:color="000000"/>
          <w:bdr w:val="nil"/>
        </w:rPr>
        <w:t>Alloy FPS Gaming Keyboard (</w:t>
      </w:r>
      <w:r w:rsidR="00A7765A" w:rsidRPr="006C552C">
        <w:rPr>
          <w:rFonts w:eastAsia="Arial Unicode MS" w:cs="Arial Unicode MS"/>
          <w:color w:val="000000"/>
          <w:u w:color="000000"/>
          <w:bdr w:val="nil"/>
        </w:rPr>
        <w:t xml:space="preserve">s </w:t>
      </w:r>
      <w:r w:rsidR="00A7038A" w:rsidRPr="006C552C">
        <w:rPr>
          <w:rFonts w:eastAsia="Arial Unicode MS" w:cs="Arial Unicode MS"/>
          <w:color w:val="000000"/>
          <w:u w:color="000000"/>
          <w:bdr w:val="nil"/>
        </w:rPr>
        <w:t>doporučen</w:t>
      </w:r>
      <w:r w:rsidR="00A7765A" w:rsidRPr="006C552C">
        <w:rPr>
          <w:rFonts w:eastAsia="Arial Unicode MS" w:cs="Arial Unicode MS"/>
          <w:color w:val="000000"/>
          <w:u w:color="000000"/>
          <w:bdr w:val="nil"/>
        </w:rPr>
        <w:t>ou</w:t>
      </w:r>
      <w:r w:rsidR="00A7038A" w:rsidRPr="006C552C">
        <w:rPr>
          <w:rFonts w:eastAsia="Arial Unicode MS" w:cs="Arial Unicode MS"/>
          <w:color w:val="000000"/>
          <w:u w:color="000000"/>
          <w:bdr w:val="nil"/>
        </w:rPr>
        <w:t xml:space="preserve"> maloobchodní</w:t>
      </w:r>
      <w:r w:rsidR="00A7765A" w:rsidRPr="006C552C">
        <w:rPr>
          <w:rFonts w:eastAsia="Arial Unicode MS" w:cs="Arial Unicode MS"/>
          <w:color w:val="000000"/>
          <w:u w:color="000000"/>
          <w:bdr w:val="nil"/>
        </w:rPr>
        <w:t xml:space="preserve"> cenou</w:t>
      </w:r>
      <w:r w:rsidR="00A7038A" w:rsidRPr="006C552C">
        <w:rPr>
          <w:rFonts w:eastAsia="Arial Unicode MS" w:cs="Arial Unicode MS"/>
          <w:color w:val="000000"/>
          <w:u w:color="000000"/>
          <w:bdr w:val="nil"/>
        </w:rPr>
        <w:t xml:space="preserve"> 3199 Kč</w:t>
      </w:r>
      <w:r w:rsidR="00C6418D" w:rsidRPr="006C552C">
        <w:rPr>
          <w:rFonts w:eastAsia="Arial Unicode MS" w:cs="Arial Unicode MS"/>
          <w:color w:val="000000"/>
          <w:u w:color="000000"/>
          <w:bdr w:val="nil"/>
        </w:rPr>
        <w:t xml:space="preserve">) </w:t>
      </w:r>
      <w:r w:rsidRPr="006C552C">
        <w:rPr>
          <w:rFonts w:eastAsia="Arial Unicode MS" w:cs="Arial Unicode MS"/>
          <w:color w:val="000000"/>
          <w:u w:color="000000"/>
          <w:bdr w:val="nil"/>
        </w:rPr>
        <w:t xml:space="preserve">je nyní dostupná v síti </w:t>
      </w:r>
      <w:r w:rsidR="00DC7D52" w:rsidRPr="006C552C">
        <w:rPr>
          <w:rFonts w:eastAsia="Arial Unicode MS" w:cs="Arial Unicode MS"/>
          <w:color w:val="000000"/>
          <w:u w:color="000000"/>
          <w:bdr w:val="nil"/>
        </w:rPr>
        <w:t>kamenných a internetových</w:t>
      </w:r>
      <w:r w:rsidRPr="006C552C">
        <w:rPr>
          <w:rFonts w:eastAsia="Arial Unicode MS" w:cs="Arial Unicode MS"/>
          <w:color w:val="000000"/>
          <w:u w:color="000000"/>
          <w:bdr w:val="nil"/>
        </w:rPr>
        <w:t xml:space="preserve"> obchodů</w:t>
      </w:r>
      <w:r w:rsidR="00A7765A" w:rsidRPr="006C552C">
        <w:rPr>
          <w:rFonts w:eastAsia="Arial Unicode MS" w:cs="Arial Unicode MS"/>
          <w:color w:val="000000"/>
          <w:u w:color="000000"/>
          <w:bdr w:val="nil"/>
        </w:rPr>
        <w:t xml:space="preserve"> v Čechách a na Slovensku</w:t>
      </w:r>
      <w:r w:rsidRPr="006C552C">
        <w:rPr>
          <w:rFonts w:eastAsia="Arial Unicode MS" w:cs="Arial Unicode MS"/>
          <w:color w:val="000000"/>
          <w:u w:color="000000"/>
          <w:bdr w:val="nil"/>
        </w:rPr>
        <w:t xml:space="preserve">. Klávesnice </w:t>
      </w:r>
      <w:r w:rsidR="00DC7D52" w:rsidRPr="006C552C">
        <w:rPr>
          <w:rFonts w:eastAsia="Arial Unicode MS" w:cs="Arial Unicode MS"/>
          <w:color w:val="000000"/>
          <w:u w:color="000000"/>
          <w:bdr w:val="nil"/>
        </w:rPr>
        <w:t>se dodává se</w:t>
      </w:r>
      <w:r w:rsidRPr="006C552C">
        <w:rPr>
          <w:rFonts w:eastAsia="Arial Unicode MS" w:cs="Arial Unicode MS"/>
          <w:color w:val="000000"/>
          <w:u w:color="000000"/>
          <w:bdr w:val="nil"/>
        </w:rPr>
        <w:t xml:space="preserve"> standartní dvouletou záruk</w:t>
      </w:r>
      <w:r w:rsidR="00DC7D52" w:rsidRPr="006C552C">
        <w:rPr>
          <w:rFonts w:eastAsia="Arial Unicode MS" w:cs="Arial Unicode MS"/>
          <w:color w:val="000000"/>
          <w:u w:color="000000"/>
          <w:bdr w:val="nil"/>
        </w:rPr>
        <w:t>o</w:t>
      </w:r>
      <w:r w:rsidRPr="006C552C">
        <w:rPr>
          <w:rFonts w:eastAsia="Arial Unicode MS" w:cs="Arial Unicode MS"/>
          <w:color w:val="000000"/>
          <w:u w:color="000000"/>
          <w:bdr w:val="nil"/>
        </w:rPr>
        <w:t xml:space="preserve">u a přímou </w:t>
      </w:r>
      <w:r w:rsidR="00395C83" w:rsidRPr="006C552C">
        <w:rPr>
          <w:rFonts w:eastAsia="Arial Unicode MS" w:cs="Arial Unicode MS"/>
          <w:color w:val="000000"/>
          <w:u w:color="000000"/>
          <w:bdr w:val="nil"/>
        </w:rPr>
        <w:t xml:space="preserve">zákaznickou </w:t>
      </w:r>
      <w:r w:rsidRPr="006C552C">
        <w:rPr>
          <w:rFonts w:eastAsia="Arial Unicode MS" w:cs="Arial Unicode MS"/>
          <w:color w:val="000000"/>
          <w:u w:color="000000"/>
          <w:bdr w:val="nil"/>
        </w:rPr>
        <w:t>podpor</w:t>
      </w:r>
      <w:r w:rsidR="00395C83" w:rsidRPr="006C552C">
        <w:rPr>
          <w:rFonts w:eastAsia="Arial Unicode MS" w:cs="Arial Unicode MS"/>
          <w:color w:val="000000"/>
          <w:u w:color="000000"/>
          <w:bdr w:val="nil"/>
        </w:rPr>
        <w:t>o</w:t>
      </w:r>
      <w:r w:rsidRPr="006C552C">
        <w:rPr>
          <w:rFonts w:eastAsia="Arial Unicode MS" w:cs="Arial Unicode MS"/>
          <w:color w:val="000000"/>
          <w:u w:color="000000"/>
          <w:bdr w:val="nil"/>
        </w:rPr>
        <w:t>u</w:t>
      </w:r>
      <w:r w:rsidR="00395C83" w:rsidRPr="006C552C">
        <w:rPr>
          <w:rFonts w:eastAsia="Arial Unicode MS" w:cs="Arial Unicode MS"/>
          <w:color w:val="000000"/>
          <w:u w:color="000000"/>
          <w:bdr w:val="nil"/>
        </w:rPr>
        <w:t xml:space="preserve"> od</w:t>
      </w:r>
      <w:r w:rsidRPr="006C552C">
        <w:rPr>
          <w:rFonts w:eastAsia="Arial Unicode MS" w:cs="Arial Unicode MS"/>
          <w:color w:val="000000"/>
          <w:u w:color="000000"/>
          <w:bdr w:val="nil"/>
        </w:rPr>
        <w:t xml:space="preserve"> HyperX</w:t>
      </w:r>
      <w:r w:rsidR="00A7765A" w:rsidRPr="006C552C">
        <w:rPr>
          <w:rFonts w:eastAsia="Arial Unicode MS" w:cs="Arial Unicode MS"/>
          <w:color w:val="000000"/>
          <w:u w:color="000000"/>
          <w:bdr w:val="nil"/>
        </w:rPr>
        <w:t>.</w:t>
      </w:r>
    </w:p>
    <w:p w14:paraId="79E001AD" w14:textId="77777777" w:rsidR="00C6418D" w:rsidRPr="006C552C" w:rsidRDefault="00C6418D" w:rsidP="00C6418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rFonts w:eastAsia="Arial Unicode MS" w:cs="Arial Unicode MS"/>
          <w:b/>
          <w:bCs/>
          <w:color w:val="000000"/>
          <w:u w:color="000000"/>
          <w:bdr w:val="nil"/>
        </w:rPr>
      </w:pPr>
    </w:p>
    <w:p w14:paraId="641CD332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b/>
        </w:rPr>
      </w:pPr>
      <w:r w:rsidRPr="006C552C">
        <w:rPr>
          <w:b/>
        </w:rPr>
        <w:t xml:space="preserve">O divizi HyperX </w:t>
      </w:r>
    </w:p>
    <w:p w14:paraId="40DF030D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</w:pPr>
    </w:p>
    <w:p w14:paraId="4684D40D" w14:textId="77777777" w:rsidR="000E0056" w:rsidRPr="006C552C" w:rsidRDefault="00865060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</w:pPr>
      <w:hyperlink r:id="rId14">
        <w:r w:rsidR="000E0056" w:rsidRPr="006C552C">
          <w:rPr>
            <w:rStyle w:val="Hypertextovodkaz"/>
          </w:rPr>
          <w:t>HyperX</w:t>
        </w:r>
      </w:hyperlink>
      <w:r w:rsidR="000E0056" w:rsidRPr="006C552C">
        <w:t xml:space="preserve"> je divizí společnosti Kingston Technology zaměřenou na vysoce výkonné produkty, mezi něž patří vysokorychlostní paměti DDR4 a DDR3, SSD disky, USB flash disky, náhlavní sady a podložky pod myši. Značka HyperX se zaměřuje na hráče, nadšence a ty, kdo své počítače přetaktovávají, a je na celém světě známá svou kvalitou, výkonem a úrovní inovace. Divize HyperX se věnuje oblasti tzv. eSports, kde sponzoruje více než </w:t>
      </w:r>
      <w:hyperlink r:id="rId15">
        <w:r w:rsidR="000E0056" w:rsidRPr="006C552C">
          <w:rPr>
            <w:rStyle w:val="Hypertextovodkaz"/>
          </w:rPr>
          <w:t>20 týmů na celém světě</w:t>
        </w:r>
      </w:hyperlink>
      <w:r w:rsidR="000E0056" w:rsidRPr="006C552C">
        <w:t xml:space="preserve"> a je hlavním sponzorem soutěže </w:t>
      </w:r>
      <w:hyperlink r:id="rId16">
        <w:r w:rsidR="000E0056" w:rsidRPr="006C552C">
          <w:rPr>
            <w:rStyle w:val="Hypertextovodkaz"/>
          </w:rPr>
          <w:t>Intel Extreme Masters</w:t>
        </w:r>
      </w:hyperlink>
      <w:r w:rsidR="000E0056" w:rsidRPr="006C552C">
        <w:t xml:space="preserve">. HyperX se účastní mnoha výstav, mezi něž patří například </w:t>
      </w:r>
      <w:hyperlink r:id="rId17">
        <w:r w:rsidR="000E0056" w:rsidRPr="006C552C">
          <w:rPr>
            <w:rStyle w:val="Hypertextovodkaz"/>
          </w:rPr>
          <w:t>Brasil Game Show</w:t>
        </w:r>
      </w:hyperlink>
      <w:r w:rsidR="000E0056" w:rsidRPr="006C552C">
        <w:t xml:space="preserve">, </w:t>
      </w:r>
      <w:hyperlink r:id="rId18">
        <w:r w:rsidR="000E0056" w:rsidRPr="006C552C">
          <w:rPr>
            <w:rStyle w:val="Hypertextovodkaz"/>
          </w:rPr>
          <w:t>China Joy</w:t>
        </w:r>
      </w:hyperlink>
      <w:r w:rsidR="000E0056" w:rsidRPr="006C552C">
        <w:t xml:space="preserve">, </w:t>
      </w:r>
      <w:hyperlink r:id="rId19">
        <w:r w:rsidR="000E0056" w:rsidRPr="006C552C">
          <w:rPr>
            <w:rStyle w:val="Hypertextovodkaz"/>
          </w:rPr>
          <w:t>DreamHack</w:t>
        </w:r>
      </w:hyperlink>
      <w:r w:rsidR="000E0056" w:rsidRPr="006C552C">
        <w:t xml:space="preserve">, </w:t>
      </w:r>
      <w:hyperlink r:id="rId20">
        <w:r w:rsidR="000E0056" w:rsidRPr="006C552C">
          <w:rPr>
            <w:rStyle w:val="Hypertextovodkaz"/>
          </w:rPr>
          <w:t>gamescom</w:t>
        </w:r>
      </w:hyperlink>
      <w:r w:rsidR="000E0056" w:rsidRPr="006C552C">
        <w:t xml:space="preserve"> a </w:t>
      </w:r>
      <w:hyperlink r:id="rId21">
        <w:r w:rsidR="000E0056" w:rsidRPr="006C552C">
          <w:rPr>
            <w:rStyle w:val="Hypertextovodkaz"/>
          </w:rPr>
          <w:t>PAX</w:t>
        </w:r>
      </w:hyperlink>
      <w:r w:rsidR="000E0056" w:rsidRPr="006C552C">
        <w:t xml:space="preserve">. </w:t>
      </w:r>
    </w:p>
    <w:p w14:paraId="70C7D7C1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b/>
        </w:rPr>
      </w:pPr>
      <w:r w:rsidRPr="006C552C">
        <w:rPr>
          <w:b/>
        </w:rPr>
        <w:lastRenderedPageBreak/>
        <w:t xml:space="preserve">Podrobnější informace můžete získat na domovském webu divize </w:t>
      </w:r>
      <w:hyperlink r:id="rId22">
        <w:r w:rsidRPr="006C552C">
          <w:rPr>
            <w:rStyle w:val="Hypertextovodkaz"/>
            <w:b/>
          </w:rPr>
          <w:t>HyperX</w:t>
        </w:r>
      </w:hyperlink>
      <w:r w:rsidRPr="006C552C">
        <w:rPr>
          <w:b/>
        </w:rPr>
        <w:t>.</w:t>
      </w:r>
    </w:p>
    <w:p w14:paraId="3DACE992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b/>
        </w:rPr>
      </w:pPr>
    </w:p>
    <w:p w14:paraId="2D895397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b/>
        </w:rPr>
      </w:pPr>
    </w:p>
    <w:p w14:paraId="0858A1A0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b/>
        </w:rPr>
      </w:pPr>
      <w:r w:rsidRPr="006C552C">
        <w:rPr>
          <w:b/>
        </w:rPr>
        <w:t xml:space="preserve">Další informace o divizi HyperX můžete najít zde: </w:t>
      </w:r>
    </w:p>
    <w:p w14:paraId="4B3D1B77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b/>
        </w:rPr>
      </w:pPr>
      <w:r w:rsidRPr="006C552C">
        <w:rPr>
          <w:b/>
        </w:rPr>
        <w:t xml:space="preserve">YouTube: </w:t>
      </w:r>
      <w:r w:rsidRPr="006C552C">
        <w:rPr>
          <w:b/>
        </w:rPr>
        <w:tab/>
      </w:r>
      <w:hyperlink r:id="rId23">
        <w:r w:rsidRPr="006C552C">
          <w:rPr>
            <w:rStyle w:val="Hypertextovodkaz"/>
            <w:b/>
          </w:rPr>
          <w:t>http://www.youtube.com/kingstonhyperx</w:t>
        </w:r>
      </w:hyperlink>
      <w:hyperlink r:id="rId24"/>
    </w:p>
    <w:p w14:paraId="025381BF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b/>
        </w:rPr>
      </w:pPr>
      <w:r w:rsidRPr="006C552C">
        <w:rPr>
          <w:b/>
        </w:rPr>
        <w:t xml:space="preserve">Facebook: </w:t>
      </w:r>
      <w:r w:rsidRPr="006C552C">
        <w:rPr>
          <w:b/>
        </w:rPr>
        <w:tab/>
      </w:r>
      <w:hyperlink r:id="rId25">
        <w:r w:rsidRPr="006C552C">
          <w:rPr>
            <w:rStyle w:val="Hypertextovodkaz"/>
            <w:b/>
          </w:rPr>
          <w:t>http://www.facebook.com/hyperxcommunity</w:t>
        </w:r>
      </w:hyperlink>
      <w:hyperlink r:id="rId26"/>
    </w:p>
    <w:p w14:paraId="58A523DF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b/>
        </w:rPr>
      </w:pPr>
      <w:r w:rsidRPr="006C552C">
        <w:rPr>
          <w:b/>
        </w:rPr>
        <w:t xml:space="preserve">Twitter:    </w:t>
      </w:r>
      <w:r w:rsidRPr="006C552C">
        <w:rPr>
          <w:b/>
        </w:rPr>
        <w:tab/>
      </w:r>
      <w:hyperlink r:id="rId27">
        <w:r w:rsidRPr="006C552C">
          <w:rPr>
            <w:rStyle w:val="Hypertextovodkaz"/>
            <w:b/>
          </w:rPr>
          <w:t>http://twitter.com/hyperx</w:t>
        </w:r>
      </w:hyperlink>
      <w:hyperlink r:id="rId28"/>
    </w:p>
    <w:p w14:paraId="525E17A7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b/>
        </w:rPr>
      </w:pPr>
      <w:r w:rsidRPr="006C552C">
        <w:rPr>
          <w:b/>
        </w:rPr>
        <w:t xml:space="preserve">LinkedIn: </w:t>
      </w:r>
      <w:r w:rsidRPr="006C552C">
        <w:rPr>
          <w:b/>
        </w:rPr>
        <w:tab/>
      </w:r>
      <w:hyperlink r:id="rId29">
        <w:r w:rsidRPr="006C552C">
          <w:rPr>
            <w:rStyle w:val="Hypertextovodkaz"/>
            <w:b/>
          </w:rPr>
          <w:t>http://www.linkedin.com/company/164609?trk=tyah</w:t>
        </w:r>
      </w:hyperlink>
      <w:hyperlink r:id="rId30"/>
    </w:p>
    <w:p w14:paraId="7EBE32E3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b/>
        </w:rPr>
      </w:pPr>
      <w:r w:rsidRPr="006C552C">
        <w:rPr>
          <w:b/>
        </w:rPr>
        <w:t xml:space="preserve">Google+: </w:t>
      </w:r>
      <w:r w:rsidRPr="006C552C">
        <w:rPr>
          <w:b/>
        </w:rPr>
        <w:tab/>
      </w:r>
      <w:hyperlink r:id="rId31">
        <w:r w:rsidRPr="006C552C">
          <w:rPr>
            <w:rStyle w:val="Hypertextovodkaz"/>
            <w:b/>
          </w:rPr>
          <w:t>https://plus.google.com/u/0/+kingston/posts</w:t>
        </w:r>
      </w:hyperlink>
      <w:hyperlink r:id="rId32"/>
    </w:p>
    <w:p w14:paraId="61B32AC5" w14:textId="77777777" w:rsidR="000E0056" w:rsidRPr="006C552C" w:rsidRDefault="00865060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rPr>
          <w:b/>
        </w:rPr>
      </w:pPr>
      <w:hyperlink r:id="rId33"/>
    </w:p>
    <w:p w14:paraId="317CAE98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</w:pPr>
      <w:r w:rsidRPr="006C552C">
        <w:t>HyperX</w:t>
      </w:r>
      <w:r w:rsidRPr="006C552C">
        <w:rPr>
          <w:vertAlign w:val="superscript"/>
        </w:rPr>
        <w:t>®</w:t>
      </w:r>
      <w:r w:rsidRPr="006C552C">
        <w:t xml:space="preserve"> je divize společnosti Kingston Technology Company, Inc., největšího nezávislého výrobce paměťových produktů na světě. Divize HyperX byla založena v roce 2002 a má sídlo v kalifornském Fountain Valley ve Spojených státech. Další informace můžete získat na telefonním čísle +44 (0)1932 738888 nebo na internetové adrese </w:t>
      </w:r>
      <w:hyperlink r:id="rId34">
        <w:r w:rsidRPr="006C552C">
          <w:rPr>
            <w:rStyle w:val="Hypertextovodkaz"/>
          </w:rPr>
          <w:t>www.kingston.com/us/memory/hyperx</w:t>
        </w:r>
      </w:hyperlink>
      <w:r w:rsidRPr="006C552C">
        <w:t>.</w:t>
      </w:r>
    </w:p>
    <w:p w14:paraId="1742CDB2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</w:pPr>
    </w:p>
    <w:p w14:paraId="78D9DC49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</w:pPr>
    </w:p>
    <w:p w14:paraId="58E4C651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</w:pPr>
      <w:r w:rsidRPr="006C552C">
        <w:t>Kontakty pro média:</w:t>
      </w:r>
    </w:p>
    <w:p w14:paraId="5B98FD8C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</w:pPr>
    </w:p>
    <w:tbl>
      <w:tblPr>
        <w:tblW w:w="830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050"/>
      </w:tblGrid>
      <w:tr w:rsidR="000E0056" w:rsidRPr="006C552C" w14:paraId="55BF6567" w14:textId="77777777" w:rsidTr="00DA349E">
        <w:tc>
          <w:tcPr>
            <w:tcW w:w="4257" w:type="dxa"/>
            <w:shd w:val="clear" w:color="auto" w:fill="auto"/>
          </w:tcPr>
          <w:p w14:paraId="1743C1D2" w14:textId="77777777" w:rsidR="000E0056" w:rsidRPr="006C552C" w:rsidRDefault="000E0056" w:rsidP="000E00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360" w:lineRule="auto"/>
            </w:pPr>
            <w:r w:rsidRPr="006C552C">
              <w:t>Chloe Lara</w:t>
            </w:r>
          </w:p>
        </w:tc>
        <w:tc>
          <w:tcPr>
            <w:tcW w:w="4050" w:type="dxa"/>
            <w:shd w:val="clear" w:color="auto" w:fill="auto"/>
          </w:tcPr>
          <w:p w14:paraId="1D6F6697" w14:textId="394B4106" w:rsidR="000E0056" w:rsidRPr="006C552C" w:rsidRDefault="003674ED" w:rsidP="003674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360" w:lineRule="auto"/>
            </w:pPr>
            <w:r w:rsidRPr="006C552C">
              <w:t>Jiří</w:t>
            </w:r>
            <w:r w:rsidR="000E0056" w:rsidRPr="006C552C">
              <w:t xml:space="preserve"> </w:t>
            </w:r>
            <w:r w:rsidRPr="006C552C">
              <w:t>Olšanský</w:t>
            </w:r>
          </w:p>
        </w:tc>
      </w:tr>
      <w:tr w:rsidR="000E0056" w:rsidRPr="006C552C" w14:paraId="17046794" w14:textId="77777777" w:rsidTr="00DA349E">
        <w:trPr>
          <w:trHeight w:val="240"/>
        </w:trPr>
        <w:tc>
          <w:tcPr>
            <w:tcW w:w="4257" w:type="dxa"/>
            <w:shd w:val="clear" w:color="auto" w:fill="auto"/>
          </w:tcPr>
          <w:p w14:paraId="2AA20340" w14:textId="77777777" w:rsidR="000E0056" w:rsidRPr="006C552C" w:rsidRDefault="000E0056" w:rsidP="000E00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360" w:lineRule="auto"/>
            </w:pPr>
            <w:r w:rsidRPr="006C552C">
              <w:t>Kingston Technology Co LLP</w:t>
            </w:r>
          </w:p>
        </w:tc>
        <w:tc>
          <w:tcPr>
            <w:tcW w:w="4050" w:type="dxa"/>
            <w:shd w:val="clear" w:color="auto" w:fill="auto"/>
          </w:tcPr>
          <w:p w14:paraId="24637822" w14:textId="77777777" w:rsidR="000E0056" w:rsidRPr="006C552C" w:rsidRDefault="000E0056" w:rsidP="000E00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360" w:lineRule="auto"/>
            </w:pPr>
            <w:r w:rsidRPr="006C552C">
              <w:t>TAKTIQ COMMUNICATIONS s.r.o.</w:t>
            </w:r>
          </w:p>
        </w:tc>
      </w:tr>
      <w:tr w:rsidR="000E0056" w:rsidRPr="006C552C" w14:paraId="13E478E2" w14:textId="77777777" w:rsidTr="00DA349E">
        <w:tc>
          <w:tcPr>
            <w:tcW w:w="4257" w:type="dxa"/>
            <w:shd w:val="clear" w:color="auto" w:fill="auto"/>
          </w:tcPr>
          <w:p w14:paraId="1F064739" w14:textId="77777777" w:rsidR="000E0056" w:rsidRPr="006C552C" w:rsidRDefault="000E0056" w:rsidP="000E00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360" w:lineRule="auto"/>
            </w:pPr>
            <w:r w:rsidRPr="006C552C">
              <w:t>+44 (0) 1932 738888, linka 8801</w:t>
            </w:r>
          </w:p>
        </w:tc>
        <w:tc>
          <w:tcPr>
            <w:tcW w:w="4050" w:type="dxa"/>
            <w:shd w:val="clear" w:color="auto" w:fill="auto"/>
          </w:tcPr>
          <w:p w14:paraId="4EE720DC" w14:textId="25DC875B" w:rsidR="000E0056" w:rsidRPr="006C552C" w:rsidRDefault="003674ED" w:rsidP="000E00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360" w:lineRule="auto"/>
            </w:pPr>
            <w:r w:rsidRPr="006C552C">
              <w:t>+420 605 576 320</w:t>
            </w:r>
          </w:p>
        </w:tc>
      </w:tr>
      <w:tr w:rsidR="000E0056" w:rsidRPr="006C552C" w14:paraId="538E8FAC" w14:textId="77777777" w:rsidTr="00DA349E">
        <w:trPr>
          <w:trHeight w:val="300"/>
        </w:trPr>
        <w:tc>
          <w:tcPr>
            <w:tcW w:w="4257" w:type="dxa"/>
            <w:shd w:val="clear" w:color="auto" w:fill="auto"/>
          </w:tcPr>
          <w:p w14:paraId="3EFE2B3A" w14:textId="77777777" w:rsidR="000E0056" w:rsidRPr="006C552C" w:rsidRDefault="00865060" w:rsidP="000E00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360" w:lineRule="auto"/>
            </w:pPr>
            <w:hyperlink r:id="rId35">
              <w:r w:rsidR="000E0056" w:rsidRPr="006C552C">
                <w:rPr>
                  <w:rStyle w:val="Hypertextovodkaz"/>
                </w:rPr>
                <w:t>Clara@kingston.eu</w:t>
              </w:r>
            </w:hyperlink>
            <w:hyperlink r:id="rId36"/>
          </w:p>
        </w:tc>
        <w:tc>
          <w:tcPr>
            <w:tcW w:w="4050" w:type="dxa"/>
            <w:shd w:val="clear" w:color="auto" w:fill="auto"/>
          </w:tcPr>
          <w:p w14:paraId="37CD2198" w14:textId="1BDB451E" w:rsidR="000E0056" w:rsidRPr="006C552C" w:rsidRDefault="00865060" w:rsidP="000E005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360" w:lineRule="auto"/>
            </w:pPr>
            <w:hyperlink r:id="rId37" w:history="1">
              <w:r w:rsidR="003674ED" w:rsidRPr="006C552C">
                <w:rPr>
                  <w:rStyle w:val="Hypertextovodkaz"/>
                </w:rPr>
                <w:t>jiri.olsansky@taktiq.com</w:t>
              </w:r>
            </w:hyperlink>
            <w:r w:rsidR="000E0056" w:rsidRPr="006C552C">
              <w:t xml:space="preserve"> </w:t>
            </w:r>
          </w:p>
        </w:tc>
      </w:tr>
    </w:tbl>
    <w:p w14:paraId="1F2A8FF4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</w:pPr>
    </w:p>
    <w:p w14:paraId="3EE14EA5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</w:pPr>
      <w:r w:rsidRPr="006C552C">
        <w:t>#  #  #</w:t>
      </w:r>
    </w:p>
    <w:p w14:paraId="6492E2F6" w14:textId="77777777" w:rsidR="000E0056" w:rsidRPr="006C552C" w:rsidRDefault="000E0056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</w:pPr>
      <w:r w:rsidRPr="006C552C">
        <w:t>Kingston, logo Kingston a HyperX jsou registrované ochranné známky společnosti Kingston Technology Corporation. Všechna práva jsou vyhrazena. Veškeré ostatní ochranné známky mohou být majetkem příslušných oprávněných vlastníků.</w:t>
      </w:r>
    </w:p>
    <w:p w14:paraId="06D67B7F" w14:textId="77777777" w:rsidR="00BA645C" w:rsidRPr="006C552C" w:rsidRDefault="00BA645C" w:rsidP="000E0056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</w:pPr>
    </w:p>
    <w:sectPr w:rsidR="00BA645C" w:rsidRPr="006C552C" w:rsidSect="00C31BCD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B3EDE" w14:textId="77777777" w:rsidR="00865060" w:rsidRDefault="00865060">
      <w:pPr>
        <w:spacing w:after="0" w:line="240" w:lineRule="auto"/>
      </w:pPr>
      <w:r>
        <w:separator/>
      </w:r>
    </w:p>
  </w:endnote>
  <w:endnote w:type="continuationSeparator" w:id="0">
    <w:p w14:paraId="5F259E54" w14:textId="77777777" w:rsidR="00865060" w:rsidRDefault="0086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14BA" w14:textId="77777777" w:rsidR="00570BA6" w:rsidRPr="00A8025B" w:rsidRDefault="00865060">
    <w:pPr>
      <w:pStyle w:val="Body"/>
      <w:rPr>
        <w:rFonts w:ascii="Times New Roman" w:eastAsia="Times New Roman" w:hAnsi="Times New Roman" w:cs="Times New Roman"/>
        <w:sz w:val="10"/>
        <w:szCs w:val="16"/>
        <w:u w:val="single"/>
      </w:rPr>
    </w:pPr>
  </w:p>
  <w:p w14:paraId="6A68081F" w14:textId="77777777" w:rsidR="00570BA6" w:rsidRDefault="008650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31A3C" w14:textId="77777777" w:rsidR="00865060" w:rsidRDefault="00865060">
      <w:pPr>
        <w:spacing w:after="0" w:line="240" w:lineRule="auto"/>
      </w:pPr>
      <w:r>
        <w:separator/>
      </w:r>
    </w:p>
  </w:footnote>
  <w:footnote w:type="continuationSeparator" w:id="0">
    <w:p w14:paraId="14F185A5" w14:textId="77777777" w:rsidR="00865060" w:rsidRDefault="0086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F7CD" w14:textId="2435D879" w:rsidR="00A72E0D" w:rsidRPr="00C6418D" w:rsidRDefault="00DE1DF1">
    <w:pPr>
      <w:pStyle w:val="Zhlav"/>
      <w:rPr>
        <w:rFonts w:ascii="Arial" w:hAnsi="Arial" w:cs="Arial"/>
        <w:color w:val="808080"/>
        <w:sz w:val="14"/>
      </w:rPr>
    </w:pPr>
    <w:r>
      <w:rPr>
        <w:b/>
        <w:bCs/>
        <w:noProof/>
        <w:sz w:val="16"/>
      </w:rPr>
      <w:tab/>
    </w:r>
    <w:r>
      <w:rPr>
        <w:b/>
        <w:bCs/>
        <w:noProof/>
        <w:sz w:val="16"/>
      </w:rPr>
      <w:tab/>
    </w:r>
    <w:r w:rsidRPr="00C6418D">
      <w:rPr>
        <w:rFonts w:ascii="Arial" w:hAnsi="Arial" w:cs="Arial"/>
        <w:bCs/>
        <w:noProof/>
        <w:color w:val="808080"/>
        <w:sz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8D"/>
    <w:rsid w:val="000C26EC"/>
    <w:rsid w:val="000E0056"/>
    <w:rsid w:val="00272C06"/>
    <w:rsid w:val="002B3AC1"/>
    <w:rsid w:val="002F37AD"/>
    <w:rsid w:val="003674ED"/>
    <w:rsid w:val="00395C83"/>
    <w:rsid w:val="003B5EAB"/>
    <w:rsid w:val="00466EBE"/>
    <w:rsid w:val="00471BC5"/>
    <w:rsid w:val="00483D6F"/>
    <w:rsid w:val="00560361"/>
    <w:rsid w:val="005862B9"/>
    <w:rsid w:val="006C552C"/>
    <w:rsid w:val="006D318F"/>
    <w:rsid w:val="00760E59"/>
    <w:rsid w:val="00832294"/>
    <w:rsid w:val="00844FCC"/>
    <w:rsid w:val="00854B1D"/>
    <w:rsid w:val="00865060"/>
    <w:rsid w:val="00A7038A"/>
    <w:rsid w:val="00A71E3D"/>
    <w:rsid w:val="00A7765A"/>
    <w:rsid w:val="00A972EF"/>
    <w:rsid w:val="00B20751"/>
    <w:rsid w:val="00BA645C"/>
    <w:rsid w:val="00BC4D8A"/>
    <w:rsid w:val="00C52F75"/>
    <w:rsid w:val="00C6418D"/>
    <w:rsid w:val="00CE23EB"/>
    <w:rsid w:val="00DC7D52"/>
    <w:rsid w:val="00DE1DF1"/>
    <w:rsid w:val="00F818CF"/>
    <w:rsid w:val="00FC5B70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9DC9"/>
  <w15:chartTrackingRefBased/>
  <w15:docId w15:val="{B20B8EDF-89F6-4963-B0D6-02B15CAC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4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18D"/>
  </w:style>
  <w:style w:type="paragraph" w:styleId="Zpat">
    <w:name w:val="footer"/>
    <w:basedOn w:val="Normln"/>
    <w:link w:val="ZpatChar"/>
    <w:uiPriority w:val="99"/>
    <w:unhideWhenUsed/>
    <w:rsid w:val="00C64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18D"/>
  </w:style>
  <w:style w:type="paragraph" w:customStyle="1" w:styleId="Body">
    <w:name w:val="Body"/>
    <w:rsid w:val="00C641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41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418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6418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18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E0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yperxgaming.com/us/" TargetMode="External"/><Relationship Id="rId18" Type="http://schemas.openxmlformats.org/officeDocument/2006/relationships/hyperlink" Target="http://en.chinajoy.net/" TargetMode="External"/><Relationship Id="rId26" Type="http://schemas.openxmlformats.org/officeDocument/2006/relationships/hyperlink" Target="http://www.facebook.com/hyperxcommunity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paxsite.com" TargetMode="External"/><Relationship Id="rId34" Type="http://schemas.openxmlformats.org/officeDocument/2006/relationships/hyperlink" Target="http://www.kingston.com/us/memory/hyperx" TargetMode="Externa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www.intelextrememasters.com" TargetMode="External"/><Relationship Id="rId20" Type="http://schemas.openxmlformats.org/officeDocument/2006/relationships/hyperlink" Target="http://www.gamescom-cologne.com/gamescom/index-9.php" TargetMode="External"/><Relationship Id="rId29" Type="http://schemas.openxmlformats.org/officeDocument/2006/relationships/hyperlink" Target="http://www.linkedin.com/company/164609?trk=tya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kingston.com/us/" TargetMode="External"/><Relationship Id="rId24" Type="http://schemas.openxmlformats.org/officeDocument/2006/relationships/hyperlink" Target="http://www.youtube.com/kingstonhyperx" TargetMode="External"/><Relationship Id="rId32" Type="http://schemas.openxmlformats.org/officeDocument/2006/relationships/hyperlink" Target="https://plus.google.com/u/0/+kingston/posts" TargetMode="External"/><Relationship Id="rId37" Type="http://schemas.openxmlformats.org/officeDocument/2006/relationships/hyperlink" Target="mailto:jiri.olsansky@taktiq.com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kingston.com/us/memory/hyperx/global-gaming" TargetMode="External"/><Relationship Id="rId23" Type="http://schemas.openxmlformats.org/officeDocument/2006/relationships/hyperlink" Target="http://www.youtube.com/kingstonhyperx" TargetMode="External"/><Relationship Id="rId28" Type="http://schemas.openxmlformats.org/officeDocument/2006/relationships/hyperlink" Target="http://twitter.com/hyperx" TargetMode="External"/><Relationship Id="rId36" Type="http://schemas.openxmlformats.org/officeDocument/2006/relationships/hyperlink" Target="mailto:Clara@kingston.eu" TargetMode="External"/><Relationship Id="rId10" Type="http://schemas.openxmlformats.org/officeDocument/2006/relationships/hyperlink" Target="http://www.kingston.com/us/" TargetMode="External"/><Relationship Id="rId19" Type="http://schemas.openxmlformats.org/officeDocument/2006/relationships/hyperlink" Target="http://www.dreamhack.se" TargetMode="External"/><Relationship Id="rId31" Type="http://schemas.openxmlformats.org/officeDocument/2006/relationships/hyperlink" Target="https://plus.google.com/u/0/+kingston/pos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yperxgaming.com" TargetMode="External"/><Relationship Id="rId14" Type="http://schemas.openxmlformats.org/officeDocument/2006/relationships/hyperlink" Target="http://www.kingston.com/hyperx" TargetMode="External"/><Relationship Id="rId22" Type="http://schemas.openxmlformats.org/officeDocument/2006/relationships/hyperlink" Target="http://www.hyperxgaming.com/" TargetMode="External"/><Relationship Id="rId27" Type="http://schemas.openxmlformats.org/officeDocument/2006/relationships/hyperlink" Target="http://twitter.com/hyperx" TargetMode="External"/><Relationship Id="rId30" Type="http://schemas.openxmlformats.org/officeDocument/2006/relationships/hyperlink" Target="http://www.linkedin.com/company/164609?trk=tyah" TargetMode="External"/><Relationship Id="rId35" Type="http://schemas.openxmlformats.org/officeDocument/2006/relationships/hyperlink" Target="mailto:Clara@kingston.eu" TargetMode="External"/><Relationship Id="rId8" Type="http://schemas.openxmlformats.org/officeDocument/2006/relationships/hyperlink" Target="http://www.hyperxgaming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ingston.com/us/" TargetMode="External"/><Relationship Id="rId17" Type="http://schemas.openxmlformats.org/officeDocument/2006/relationships/hyperlink" Target="http://www.brasilgameshow.com.br/" TargetMode="External"/><Relationship Id="rId25" Type="http://schemas.openxmlformats.org/officeDocument/2006/relationships/hyperlink" Target="http://www.facebook.com/hyperxcommunity" TargetMode="External"/><Relationship Id="rId33" Type="http://schemas.openxmlformats.org/officeDocument/2006/relationships/hyperlink" Target="https://plus.google.com/u/0/+kingston/posts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Olšanský</dc:creator>
  <cp:keywords/>
  <dc:description/>
  <cp:lastModifiedBy>Jiří Olšanský</cp:lastModifiedBy>
  <cp:revision>14</cp:revision>
  <dcterms:created xsi:type="dcterms:W3CDTF">2017-02-02T12:25:00Z</dcterms:created>
  <dcterms:modified xsi:type="dcterms:W3CDTF">2017-02-06T13:29:00Z</dcterms:modified>
</cp:coreProperties>
</file>